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C9B" w:rsidRPr="002753F1" w:rsidRDefault="00CA5C9B" w:rsidP="00CA5C9B">
      <w:pPr>
        <w:rPr>
          <w:rFonts w:ascii="Verdana" w:hAnsi="Verdana"/>
        </w:rPr>
      </w:pPr>
    </w:p>
    <w:p w:rsidR="00CA5C9B" w:rsidRPr="002753F1" w:rsidRDefault="00CA5C9B" w:rsidP="00CA5C9B">
      <w:pPr>
        <w:jc w:val="center"/>
        <w:rPr>
          <w:rFonts w:ascii="Verdana" w:hAnsi="Verdana"/>
          <w:b/>
        </w:rPr>
      </w:pPr>
      <w:r w:rsidRPr="002753F1">
        <w:rPr>
          <w:rFonts w:ascii="Verdana" w:hAnsi="Verdana"/>
          <w:b/>
        </w:rPr>
        <w:t>AVISO</w:t>
      </w:r>
    </w:p>
    <w:p w:rsidR="00CA5C9B" w:rsidRPr="002753F1" w:rsidRDefault="00CA5C9B" w:rsidP="00CA5C9B">
      <w:pPr>
        <w:jc w:val="center"/>
        <w:rPr>
          <w:rFonts w:ascii="Verdana" w:hAnsi="Verdana"/>
          <w:b/>
        </w:rPr>
      </w:pPr>
    </w:p>
    <w:p w:rsidR="00CA5C9B" w:rsidRPr="002753F1" w:rsidRDefault="00CA5C9B" w:rsidP="00CA5C9B">
      <w:pPr>
        <w:jc w:val="center"/>
        <w:rPr>
          <w:rFonts w:ascii="Verdana" w:hAnsi="Verdana"/>
        </w:rPr>
      </w:pPr>
      <w:r w:rsidRPr="002753F1">
        <w:rPr>
          <w:rFonts w:ascii="Verdana" w:hAnsi="Verdana"/>
        </w:rPr>
        <w:t>Se comunica a todos los postulantes al Concurso Público de:</w:t>
      </w:r>
    </w:p>
    <w:p w:rsidR="00CA5C9B" w:rsidRPr="002753F1" w:rsidRDefault="00CA5C9B" w:rsidP="00CA5C9B">
      <w:pPr>
        <w:jc w:val="center"/>
        <w:rPr>
          <w:rFonts w:ascii="Verdana" w:hAnsi="Verdana"/>
        </w:rPr>
      </w:pPr>
    </w:p>
    <w:p w:rsidR="00CA5C9B" w:rsidRDefault="00CA5C9B" w:rsidP="00414BD9">
      <w:pPr>
        <w:spacing w:after="0" w:line="24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Profesional </w:t>
      </w:r>
      <w:r w:rsidR="00414BD9">
        <w:rPr>
          <w:rFonts w:ascii="Verdana" w:hAnsi="Verdana"/>
          <w:b/>
        </w:rPr>
        <w:t>Analista Contable</w:t>
      </w:r>
    </w:p>
    <w:p w:rsidR="000C2A13" w:rsidRPr="000C2A13" w:rsidRDefault="000C2A13" w:rsidP="000C2A13">
      <w:pPr>
        <w:jc w:val="center"/>
        <w:rPr>
          <w:rFonts w:ascii="Verdana" w:hAnsi="Verdana"/>
          <w:b/>
        </w:rPr>
      </w:pPr>
    </w:p>
    <w:p w:rsidR="00414BD9" w:rsidRDefault="00414BD9" w:rsidP="00CA5C9B">
      <w:pPr>
        <w:pStyle w:val="Prrafodelista"/>
        <w:numPr>
          <w:ilvl w:val="0"/>
          <w:numId w:val="1"/>
        </w:numPr>
        <w:spacing w:after="240"/>
        <w:ind w:left="714" w:hanging="357"/>
        <w:jc w:val="both"/>
        <w:rPr>
          <w:rFonts w:ascii="Verdana" w:hAnsi="Verdana"/>
        </w:rPr>
      </w:pPr>
      <w:r>
        <w:rPr>
          <w:rFonts w:ascii="Verdana" w:hAnsi="Verdana"/>
        </w:rPr>
        <w:t>Que la Etapa 1, Evaluación Curricular, se extenderá hasta el miércoles 19 de agosto de 2015.</w:t>
      </w:r>
    </w:p>
    <w:p w:rsidR="00414BD9" w:rsidRDefault="00414BD9" w:rsidP="00414BD9">
      <w:pPr>
        <w:pStyle w:val="Prrafodelista"/>
        <w:spacing w:after="240"/>
        <w:ind w:left="714"/>
        <w:jc w:val="both"/>
        <w:rPr>
          <w:rFonts w:ascii="Verdana" w:hAnsi="Verdana"/>
        </w:rPr>
      </w:pPr>
    </w:p>
    <w:p w:rsidR="00C00224" w:rsidRDefault="00C00224" w:rsidP="00CA5C9B">
      <w:pPr>
        <w:pStyle w:val="Prrafodelista"/>
        <w:numPr>
          <w:ilvl w:val="0"/>
          <w:numId w:val="1"/>
        </w:numPr>
        <w:spacing w:after="240"/>
        <w:ind w:left="714" w:hanging="357"/>
        <w:jc w:val="both"/>
        <w:rPr>
          <w:rFonts w:ascii="Verdana" w:hAnsi="Verdana"/>
        </w:rPr>
      </w:pPr>
      <w:r>
        <w:rPr>
          <w:rFonts w:ascii="Verdana" w:hAnsi="Verdana"/>
        </w:rPr>
        <w:t xml:space="preserve">Que la Etapa 2, Evaluación Técnica, se extenderá hasta el </w:t>
      </w:r>
      <w:r w:rsidR="00414BD9">
        <w:rPr>
          <w:rFonts w:ascii="Verdana" w:hAnsi="Verdana"/>
        </w:rPr>
        <w:t>lunes</w:t>
      </w:r>
      <w:r>
        <w:rPr>
          <w:rFonts w:ascii="Verdana" w:hAnsi="Verdana"/>
        </w:rPr>
        <w:t xml:space="preserve"> 2</w:t>
      </w:r>
      <w:r w:rsidR="00414BD9">
        <w:rPr>
          <w:rFonts w:ascii="Verdana" w:hAnsi="Verdana"/>
        </w:rPr>
        <w:t>4</w:t>
      </w:r>
      <w:r>
        <w:rPr>
          <w:rFonts w:ascii="Verdana" w:hAnsi="Verdana"/>
        </w:rPr>
        <w:t xml:space="preserve"> de </w:t>
      </w:r>
      <w:r w:rsidR="00414BD9">
        <w:rPr>
          <w:rFonts w:ascii="Verdana" w:hAnsi="Verdana"/>
        </w:rPr>
        <w:t>agosto</w:t>
      </w:r>
      <w:r>
        <w:rPr>
          <w:rFonts w:ascii="Verdana" w:hAnsi="Verdana"/>
        </w:rPr>
        <w:t xml:space="preserve"> de 2015.</w:t>
      </w:r>
    </w:p>
    <w:p w:rsidR="00C00224" w:rsidRDefault="00C00224" w:rsidP="00C00224">
      <w:pPr>
        <w:pStyle w:val="Prrafodelista"/>
        <w:spacing w:after="240"/>
        <w:ind w:left="714"/>
        <w:jc w:val="both"/>
        <w:rPr>
          <w:rFonts w:ascii="Verdana" w:hAnsi="Verdana"/>
        </w:rPr>
      </w:pPr>
    </w:p>
    <w:p w:rsidR="00C00224" w:rsidRDefault="00C00224" w:rsidP="00C00224">
      <w:pPr>
        <w:pStyle w:val="Prrafodelista"/>
        <w:numPr>
          <w:ilvl w:val="0"/>
          <w:numId w:val="1"/>
        </w:numPr>
        <w:spacing w:after="240"/>
        <w:ind w:left="714" w:hanging="357"/>
        <w:jc w:val="both"/>
        <w:rPr>
          <w:rFonts w:ascii="Verdana" w:hAnsi="Verdana"/>
        </w:rPr>
      </w:pPr>
      <w:r>
        <w:rPr>
          <w:rFonts w:ascii="Verdana" w:hAnsi="Verdana"/>
        </w:rPr>
        <w:t xml:space="preserve">Que la Etapa 3, Evaluación Psicolaboral, se extenderá hasta el </w:t>
      </w:r>
      <w:r w:rsidR="00414BD9">
        <w:rPr>
          <w:rFonts w:ascii="Verdana" w:hAnsi="Verdana"/>
        </w:rPr>
        <w:t>viernes 28 de agosto</w:t>
      </w:r>
      <w:r>
        <w:rPr>
          <w:rFonts w:ascii="Verdana" w:hAnsi="Verdana"/>
        </w:rPr>
        <w:t xml:space="preserve"> de 2015.</w:t>
      </w:r>
    </w:p>
    <w:p w:rsidR="00C00224" w:rsidRPr="00C00224" w:rsidRDefault="00C00224" w:rsidP="00C00224">
      <w:pPr>
        <w:pStyle w:val="Prrafodelista"/>
        <w:rPr>
          <w:rFonts w:ascii="Verdana" w:hAnsi="Verdana"/>
        </w:rPr>
      </w:pPr>
    </w:p>
    <w:p w:rsidR="00CA5C9B" w:rsidRPr="00C00224" w:rsidRDefault="00CA5C9B" w:rsidP="00C00224">
      <w:pPr>
        <w:pStyle w:val="Prrafodelista"/>
        <w:numPr>
          <w:ilvl w:val="0"/>
          <w:numId w:val="1"/>
        </w:numPr>
        <w:spacing w:after="240"/>
        <w:ind w:left="714" w:hanging="357"/>
        <w:jc w:val="both"/>
        <w:rPr>
          <w:rFonts w:ascii="Verdana" w:hAnsi="Verdana"/>
        </w:rPr>
      </w:pPr>
      <w:r w:rsidRPr="00C00224">
        <w:rPr>
          <w:rFonts w:ascii="Verdana" w:hAnsi="Verdana"/>
        </w:rPr>
        <w:t xml:space="preserve">Que la Etapa 4, Entrevista de Valorización Global, se extenderá hasta el </w:t>
      </w:r>
      <w:r w:rsidR="00414BD9">
        <w:rPr>
          <w:rFonts w:ascii="Verdana" w:hAnsi="Verdana"/>
        </w:rPr>
        <w:t>viernes</w:t>
      </w:r>
      <w:r w:rsidRPr="00C00224">
        <w:rPr>
          <w:rFonts w:ascii="Verdana" w:hAnsi="Verdana"/>
        </w:rPr>
        <w:t xml:space="preserve"> </w:t>
      </w:r>
      <w:r w:rsidR="00414BD9">
        <w:rPr>
          <w:rFonts w:ascii="Verdana" w:hAnsi="Verdana"/>
        </w:rPr>
        <w:t>4</w:t>
      </w:r>
      <w:r w:rsidR="00C00224">
        <w:rPr>
          <w:rFonts w:ascii="Verdana" w:hAnsi="Verdana"/>
        </w:rPr>
        <w:t xml:space="preserve"> de </w:t>
      </w:r>
      <w:r w:rsidR="00414BD9">
        <w:rPr>
          <w:rFonts w:ascii="Verdana" w:hAnsi="Verdana"/>
        </w:rPr>
        <w:t>septiembre</w:t>
      </w:r>
      <w:r w:rsidRPr="00C00224">
        <w:rPr>
          <w:rFonts w:ascii="Verdana" w:hAnsi="Verdana"/>
        </w:rPr>
        <w:t xml:space="preserve"> de 2015.</w:t>
      </w:r>
    </w:p>
    <w:p w:rsidR="00CA5C9B" w:rsidRPr="002753F1" w:rsidRDefault="00CA5C9B" w:rsidP="00CA5C9B">
      <w:pPr>
        <w:pStyle w:val="Prrafodelista"/>
        <w:spacing w:after="240"/>
        <w:ind w:left="714"/>
        <w:jc w:val="both"/>
        <w:rPr>
          <w:rFonts w:ascii="Verdana" w:hAnsi="Verdana"/>
        </w:rPr>
      </w:pPr>
    </w:p>
    <w:p w:rsidR="00CA5C9B" w:rsidRPr="002753F1" w:rsidRDefault="00CA5C9B" w:rsidP="00CA5C9B">
      <w:pPr>
        <w:pStyle w:val="Prrafodelista"/>
        <w:numPr>
          <w:ilvl w:val="0"/>
          <w:numId w:val="1"/>
        </w:numPr>
        <w:spacing w:after="240"/>
        <w:ind w:left="714" w:hanging="357"/>
        <w:jc w:val="both"/>
        <w:rPr>
          <w:rFonts w:ascii="Verdana" w:hAnsi="Verdana"/>
        </w:rPr>
      </w:pPr>
      <w:r w:rsidRPr="002753F1">
        <w:rPr>
          <w:rFonts w:ascii="Verdana" w:hAnsi="Verdana"/>
        </w:rPr>
        <w:t xml:space="preserve">Finalmente, que el concurso se resolverá el </w:t>
      </w:r>
      <w:r w:rsidR="00C00224">
        <w:rPr>
          <w:rFonts w:ascii="Verdana" w:hAnsi="Verdana"/>
        </w:rPr>
        <w:t xml:space="preserve">lunes </w:t>
      </w:r>
      <w:r w:rsidR="00414BD9">
        <w:rPr>
          <w:rFonts w:ascii="Verdana" w:hAnsi="Verdana"/>
        </w:rPr>
        <w:t>7</w:t>
      </w:r>
      <w:r>
        <w:rPr>
          <w:rFonts w:ascii="Verdana" w:hAnsi="Verdana"/>
        </w:rPr>
        <w:t xml:space="preserve"> de </w:t>
      </w:r>
      <w:r w:rsidR="00414BD9">
        <w:rPr>
          <w:rFonts w:ascii="Verdana" w:hAnsi="Verdana"/>
        </w:rPr>
        <w:t>septiembre</w:t>
      </w:r>
      <w:r>
        <w:rPr>
          <w:rFonts w:ascii="Verdana" w:hAnsi="Verdana"/>
        </w:rPr>
        <w:t xml:space="preserve"> de 2015.</w:t>
      </w:r>
    </w:p>
    <w:p w:rsidR="00CA5C9B" w:rsidRPr="002753F1" w:rsidRDefault="00CA5C9B" w:rsidP="00CA5C9B">
      <w:pPr>
        <w:rPr>
          <w:rFonts w:ascii="Verdana" w:hAnsi="Verdana"/>
        </w:rPr>
      </w:pPr>
    </w:p>
    <w:p w:rsidR="00CA5C9B" w:rsidRDefault="00CA5C9B" w:rsidP="00CA5C9B"/>
    <w:p w:rsidR="00E8167D" w:rsidRDefault="00E8167D"/>
    <w:sectPr w:rsidR="00E8167D" w:rsidSect="00EB4AB4">
      <w:headerReference w:type="default" r:id="rId7"/>
      <w:pgSz w:w="11906" w:h="16838"/>
      <w:pgMar w:top="1417" w:right="1701" w:bottom="1417" w:left="1701" w:header="17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1E20" w:rsidRDefault="00CC1E20" w:rsidP="00CC1E20">
      <w:pPr>
        <w:spacing w:after="0" w:line="240" w:lineRule="auto"/>
      </w:pPr>
      <w:r>
        <w:separator/>
      </w:r>
    </w:p>
  </w:endnote>
  <w:endnote w:type="continuationSeparator" w:id="0">
    <w:p w:rsidR="00CC1E20" w:rsidRDefault="00CC1E20" w:rsidP="00CC1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1E20" w:rsidRDefault="00CC1E20" w:rsidP="00CC1E20">
      <w:pPr>
        <w:spacing w:after="0" w:line="240" w:lineRule="auto"/>
      </w:pPr>
      <w:r>
        <w:separator/>
      </w:r>
    </w:p>
  </w:footnote>
  <w:footnote w:type="continuationSeparator" w:id="0">
    <w:p w:rsidR="00CC1E20" w:rsidRDefault="00CC1E20" w:rsidP="00CC1E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AB4" w:rsidRDefault="00CA5C9B">
    <w:pPr>
      <w:pStyle w:val="Encabezado"/>
    </w:pPr>
    <w:r w:rsidRPr="00EB4AB4">
      <w:rPr>
        <w:rFonts w:ascii="Calibri" w:eastAsia="Calibri" w:hAnsi="Calibri" w:cs="Times New Roman"/>
        <w:b/>
        <w:bCs/>
        <w:noProof/>
        <w:sz w:val="24"/>
        <w:szCs w:val="24"/>
        <w:lang w:val="es-CL" w:eastAsia="es-CL"/>
      </w:rPr>
      <w:drawing>
        <wp:inline distT="0" distB="0" distL="0" distR="0">
          <wp:extent cx="1055077" cy="966547"/>
          <wp:effectExtent l="0" t="0" r="0" b="5080"/>
          <wp:docPr id="1" name="Imagen 1" descr="cid:image002.jpg@01CC9564.7A5D39E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id:image002.jpg@01CC9564.7A5D39E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5178" cy="966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31864"/>
    <w:multiLevelType w:val="hybridMultilevel"/>
    <w:tmpl w:val="1B2E3848"/>
    <w:lvl w:ilvl="0" w:tplc="EA16CE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5C9B"/>
    <w:rsid w:val="0004531F"/>
    <w:rsid w:val="000C2A13"/>
    <w:rsid w:val="00414BD9"/>
    <w:rsid w:val="00431F37"/>
    <w:rsid w:val="004A7DF3"/>
    <w:rsid w:val="007C11CB"/>
    <w:rsid w:val="00C00224"/>
    <w:rsid w:val="00CA5C9B"/>
    <w:rsid w:val="00CC1E20"/>
    <w:rsid w:val="00E8167D"/>
    <w:rsid w:val="00E903D4"/>
    <w:rsid w:val="00FC5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C9B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5C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5C9B"/>
    <w:rPr>
      <w:lang w:val="es-ES"/>
    </w:rPr>
  </w:style>
  <w:style w:type="paragraph" w:styleId="Prrafodelista">
    <w:name w:val="List Paragraph"/>
    <w:basedOn w:val="Normal"/>
    <w:uiPriority w:val="34"/>
    <w:qFormat/>
    <w:rsid w:val="00CA5C9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31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1F37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CCADCE.CBF4383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ema molina</cp:lastModifiedBy>
  <cp:revision>3</cp:revision>
  <dcterms:created xsi:type="dcterms:W3CDTF">2015-08-18T17:09:00Z</dcterms:created>
  <dcterms:modified xsi:type="dcterms:W3CDTF">2015-08-18T17:13:00Z</dcterms:modified>
</cp:coreProperties>
</file>