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4A0"/>
      </w:tblPr>
      <w:tblGrid>
        <w:gridCol w:w="17542"/>
      </w:tblGrid>
      <w:tr w:rsidR="00503528" w:rsidRPr="00B54EC6" w:rsidTr="00FE2649">
        <w:trPr>
          <w:trHeight w:val="1545"/>
        </w:trPr>
        <w:tc>
          <w:tcPr>
            <w:tcW w:w="5000" w:type="pct"/>
          </w:tcPr>
          <w:p w:rsidR="00503528" w:rsidRDefault="00503528" w:rsidP="00FE2649">
            <w:pPr>
              <w:pStyle w:val="Sinespaciado"/>
              <w:spacing w:line="360" w:lineRule="auto"/>
              <w:jc w:val="center"/>
              <w:rPr>
                <w:rFonts w:ascii="Verdana" w:hAnsi="Verdana"/>
                <w:b/>
                <w:caps/>
                <w:sz w:val="24"/>
                <w:szCs w:val="24"/>
              </w:rPr>
            </w:pPr>
            <w:r>
              <w:rPr>
                <w:rFonts w:asciiTheme="minorHAnsi" w:hAnsiTheme="minorHAnsi" w:cstheme="minorBidi"/>
              </w:rPr>
              <w:br w:type="page"/>
            </w:r>
            <w:r>
              <w:rPr>
                <w:rFonts w:ascii="Arial" w:hAnsi="Arial" w:cs="Arial"/>
                <w:b/>
                <w:bCs/>
              </w:rPr>
              <w:br w:type="page"/>
            </w:r>
          </w:p>
          <w:p w:rsidR="00503528" w:rsidRDefault="00503528" w:rsidP="00FE2649">
            <w:pPr>
              <w:pStyle w:val="Sinespaciado"/>
              <w:spacing w:line="360" w:lineRule="auto"/>
              <w:jc w:val="center"/>
              <w:rPr>
                <w:rFonts w:ascii="Verdana" w:hAnsi="Verdana"/>
                <w:b/>
                <w:caps/>
                <w:sz w:val="24"/>
                <w:szCs w:val="24"/>
              </w:rPr>
            </w:pPr>
          </w:p>
          <w:p w:rsidR="00503528" w:rsidRPr="006A0C53" w:rsidRDefault="00503528" w:rsidP="00FE2649">
            <w:pPr>
              <w:pStyle w:val="Sinespaciado"/>
              <w:spacing w:line="360" w:lineRule="auto"/>
              <w:jc w:val="center"/>
              <w:rPr>
                <w:rFonts w:ascii="Verdana" w:hAnsi="Verdana"/>
                <w:b/>
                <w:caps/>
                <w:sz w:val="24"/>
                <w:szCs w:val="24"/>
              </w:rPr>
            </w:pPr>
            <w:r w:rsidRPr="006A0C53">
              <w:rPr>
                <w:rFonts w:ascii="Verdana" w:hAnsi="Verdana"/>
                <w:b/>
                <w:caps/>
                <w:sz w:val="24"/>
                <w:szCs w:val="24"/>
              </w:rPr>
              <w:t>Servicio nacional de la discapacidad</w:t>
            </w:r>
          </w:p>
        </w:tc>
      </w:tr>
      <w:tr w:rsidR="00503528" w:rsidRPr="00B54EC6" w:rsidTr="00FE2649">
        <w:trPr>
          <w:trHeight w:val="720"/>
        </w:trPr>
        <w:tc>
          <w:tcPr>
            <w:tcW w:w="5000" w:type="pct"/>
            <w:tcBorders>
              <w:top w:val="single" w:sz="4" w:space="0" w:color="4F81BD"/>
            </w:tcBorders>
            <w:vAlign w:val="center"/>
          </w:tcPr>
          <w:p w:rsidR="00503528" w:rsidRPr="00737968" w:rsidRDefault="00503528" w:rsidP="00FE2649">
            <w:pPr>
              <w:pStyle w:val="Sinespaciado"/>
              <w:spacing w:line="360" w:lineRule="auto"/>
              <w:jc w:val="center"/>
              <w:rPr>
                <w:rFonts w:ascii="Verdana" w:hAnsi="Verdana"/>
                <w:b/>
                <w:sz w:val="44"/>
                <w:szCs w:val="44"/>
              </w:rPr>
            </w:pPr>
          </w:p>
          <w:p w:rsidR="00503528" w:rsidRPr="00A43183" w:rsidRDefault="00503528" w:rsidP="00FE2649">
            <w:pPr>
              <w:jc w:val="center"/>
              <w:rPr>
                <w:rFonts w:ascii="Verdana" w:hAnsi="Verdana"/>
                <w:b/>
                <w:sz w:val="36"/>
              </w:rPr>
            </w:pPr>
            <w:r w:rsidRPr="00A43183">
              <w:rPr>
                <w:rFonts w:ascii="Verdana" w:hAnsi="Verdana"/>
                <w:b/>
                <w:sz w:val="36"/>
              </w:rPr>
              <w:t>RESULTADOS DE RECURSO DE REPOSICIÓN DE INADMISIBILIDAD</w:t>
            </w:r>
          </w:p>
          <w:p w:rsidR="00503528" w:rsidRPr="00A43183" w:rsidRDefault="00503528" w:rsidP="00FE2649">
            <w:pPr>
              <w:jc w:val="center"/>
              <w:rPr>
                <w:rFonts w:ascii="Verdana" w:hAnsi="Verdana"/>
                <w:b/>
                <w:sz w:val="36"/>
              </w:rPr>
            </w:pPr>
            <w:r w:rsidRPr="00A43183">
              <w:rPr>
                <w:rFonts w:ascii="Verdana" w:hAnsi="Verdana"/>
                <w:b/>
                <w:sz w:val="36"/>
              </w:rPr>
              <w:t xml:space="preserve">PLAN DE </w:t>
            </w:r>
            <w:r w:rsidRPr="00503528">
              <w:rPr>
                <w:rFonts w:ascii="Verdana" w:hAnsi="Verdana"/>
                <w:b/>
                <w:sz w:val="36"/>
              </w:rPr>
              <w:t>PLAN DE CONTINUIDAD (RENOVACIÓN) DE RECURSOS 2016</w:t>
            </w:r>
          </w:p>
          <w:p w:rsidR="00503528" w:rsidRPr="00A43183" w:rsidRDefault="00503528" w:rsidP="00FE2649">
            <w:pPr>
              <w:jc w:val="center"/>
              <w:rPr>
                <w:rFonts w:ascii="Verdana" w:hAnsi="Verdana"/>
                <w:b/>
                <w:sz w:val="44"/>
                <w:lang w:val="es-MX"/>
              </w:rPr>
            </w:pPr>
            <w:r>
              <w:rPr>
                <w:rFonts w:ascii="Verdana" w:hAnsi="Verdana"/>
                <w:b/>
                <w:noProof/>
                <w:sz w:val="44"/>
                <w:lang w:eastAsia="es-CL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4323715</wp:posOffset>
                  </wp:positionH>
                  <wp:positionV relativeFrom="paragraph">
                    <wp:posOffset>648335</wp:posOffset>
                  </wp:positionV>
                  <wp:extent cx="2308860" cy="2083435"/>
                  <wp:effectExtent l="19050" t="0" r="0" b="0"/>
                  <wp:wrapSquare wrapText="right"/>
                  <wp:docPr id="2" name="Imagen 3" descr="Logo SENADIS (CMYK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Logo SENADIS (CMYK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8860" cy="2083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03528" w:rsidRDefault="00503528" w:rsidP="00503528">
      <w:pPr>
        <w:rPr>
          <w:rFonts w:ascii="Verdana" w:hAnsi="Verdana"/>
          <w:b/>
          <w:sz w:val="36"/>
        </w:rPr>
      </w:pPr>
    </w:p>
    <w:p w:rsidR="00503528" w:rsidRDefault="00503528" w:rsidP="00503528">
      <w:pPr>
        <w:rPr>
          <w:rFonts w:ascii="Verdana" w:hAnsi="Verdana"/>
          <w:b/>
          <w:sz w:val="36"/>
        </w:rPr>
      </w:pPr>
    </w:p>
    <w:p w:rsidR="00503528" w:rsidRDefault="00503528" w:rsidP="00503528">
      <w:pPr>
        <w:rPr>
          <w:rFonts w:ascii="Verdana" w:hAnsi="Verdana"/>
          <w:b/>
          <w:sz w:val="36"/>
        </w:rPr>
      </w:pPr>
      <w:r>
        <w:rPr>
          <w:rFonts w:ascii="Verdana" w:hAnsi="Verdana"/>
          <w:b/>
          <w:sz w:val="36"/>
        </w:rPr>
        <w:t>ETAPA DE ADMISIBILIDAD</w:t>
      </w:r>
    </w:p>
    <w:p w:rsidR="00503528" w:rsidRDefault="00503528" w:rsidP="00503528">
      <w:pPr>
        <w:rPr>
          <w:rFonts w:ascii="Verdana" w:hAnsi="Verdana"/>
          <w:b/>
          <w:sz w:val="36"/>
        </w:rPr>
      </w:pPr>
    </w:p>
    <w:p w:rsidR="00503528" w:rsidRPr="001D5234" w:rsidRDefault="00503528" w:rsidP="00503528">
      <w:pPr>
        <w:jc w:val="center"/>
        <w:rPr>
          <w:rFonts w:ascii="Verdana" w:hAnsi="Verdana"/>
          <w:b/>
          <w:sz w:val="36"/>
        </w:rPr>
      </w:pPr>
      <w:r>
        <w:rPr>
          <w:rFonts w:ascii="Verdana" w:hAnsi="Verdana"/>
          <w:b/>
          <w:sz w:val="36"/>
        </w:rPr>
        <w:t>Resultados del Recurso de Reposición</w:t>
      </w:r>
    </w:p>
    <w:p w:rsidR="00503528" w:rsidRDefault="00503528" w:rsidP="00503528">
      <w:pPr>
        <w:spacing w:line="480" w:lineRule="auto"/>
        <w:ind w:firstLine="708"/>
        <w:jc w:val="both"/>
        <w:rPr>
          <w:rFonts w:ascii="Verdana" w:hAnsi="Verdana"/>
        </w:rPr>
      </w:pPr>
    </w:p>
    <w:p w:rsidR="00503528" w:rsidRDefault="00503528" w:rsidP="00503528">
      <w:pPr>
        <w:spacing w:line="480" w:lineRule="auto"/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>S</w:t>
      </w:r>
      <w:r w:rsidRPr="00085664">
        <w:rPr>
          <w:rFonts w:ascii="Verdana" w:hAnsi="Verdana"/>
        </w:rPr>
        <w:t xml:space="preserve">e procede a publicar </w:t>
      </w:r>
      <w:r>
        <w:rPr>
          <w:rFonts w:ascii="Verdana" w:hAnsi="Verdana"/>
        </w:rPr>
        <w:t>el resultado de los Recursos de Reposición interpuestos por lo postulantes a las solicitudes que fueron declarados inadmisibles. Se indica a continuación los datos de la solicitud (Folio de postulación y región) y los resultados tras el recurso (Admisible/Inadmisible) y su fundamentación.</w:t>
      </w:r>
    </w:p>
    <w:p w:rsidR="00503528" w:rsidRDefault="00503528"/>
    <w:p w:rsidR="00503528" w:rsidRDefault="00503528">
      <w:r>
        <w:br w:type="page"/>
      </w:r>
    </w:p>
    <w:tbl>
      <w:tblPr>
        <w:tblW w:w="0" w:type="auto"/>
        <w:tblInd w:w="2434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1643"/>
      </w:tblGrid>
      <w:tr w:rsidR="00624806" w:rsidTr="00503528">
        <w:trPr>
          <w:trHeight w:val="86"/>
        </w:trPr>
        <w:tc>
          <w:tcPr>
            <w:tcW w:w="11643" w:type="dxa"/>
          </w:tcPr>
          <w:p w:rsidR="00624806" w:rsidRPr="00624806" w:rsidRDefault="00624806" w:rsidP="00503528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4806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RESULTADOS RECURSOS DE REPOSICIÓN </w:t>
            </w:r>
            <w:r w:rsidRPr="00624806">
              <w:rPr>
                <w:rFonts w:ascii="Arial" w:hAnsi="Arial" w:cs="Arial"/>
                <w:b/>
                <w:sz w:val="22"/>
                <w:szCs w:val="22"/>
              </w:rPr>
              <w:t>PLAN DE CONTINUIDAD (RENOVACIÓN) DE RECURSOS 2016</w:t>
            </w:r>
          </w:p>
        </w:tc>
      </w:tr>
    </w:tbl>
    <w:p w:rsidR="00624806" w:rsidRDefault="00624806"/>
    <w:tbl>
      <w:tblPr>
        <w:tblW w:w="13497" w:type="dxa"/>
        <w:jc w:val="center"/>
        <w:tblInd w:w="40" w:type="dxa"/>
        <w:tblCellMar>
          <w:left w:w="70" w:type="dxa"/>
          <w:right w:w="70" w:type="dxa"/>
        </w:tblCellMar>
        <w:tblLook w:val="04A0"/>
      </w:tblPr>
      <w:tblGrid>
        <w:gridCol w:w="739"/>
        <w:gridCol w:w="2126"/>
        <w:gridCol w:w="2268"/>
        <w:gridCol w:w="2835"/>
        <w:gridCol w:w="5529"/>
      </w:tblGrid>
      <w:tr w:rsidR="00503528" w:rsidRPr="005A1AA6" w:rsidTr="00503528">
        <w:trPr>
          <w:trHeight w:val="900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CD6EE"/>
            <w:vAlign w:val="center"/>
            <w:hideMark/>
          </w:tcPr>
          <w:p w:rsidR="00503528" w:rsidRPr="00624806" w:rsidRDefault="00503528" w:rsidP="005A1A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L"/>
              </w:rPr>
            </w:pPr>
            <w:r w:rsidRPr="00624806">
              <w:rPr>
                <w:rFonts w:ascii="Arial" w:eastAsia="Times New Roman" w:hAnsi="Arial" w:cs="Arial"/>
                <w:b/>
                <w:bCs/>
                <w:lang w:eastAsia="es-CL"/>
              </w:rPr>
              <w:t>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vAlign w:val="center"/>
            <w:hideMark/>
          </w:tcPr>
          <w:p w:rsidR="00503528" w:rsidRPr="00624806" w:rsidRDefault="00503528" w:rsidP="005A1A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L"/>
              </w:rPr>
            </w:pPr>
            <w:r w:rsidRPr="00624806">
              <w:rPr>
                <w:rFonts w:ascii="Arial" w:eastAsia="Times New Roman" w:hAnsi="Arial" w:cs="Arial"/>
                <w:b/>
                <w:bCs/>
                <w:lang w:eastAsia="es-CL"/>
              </w:rPr>
              <w:t>Folio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vAlign w:val="center"/>
            <w:hideMark/>
          </w:tcPr>
          <w:p w:rsidR="00503528" w:rsidRPr="00624806" w:rsidRDefault="00503528" w:rsidP="005A1A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L"/>
              </w:rPr>
            </w:pPr>
            <w:r w:rsidRPr="00624806">
              <w:rPr>
                <w:rFonts w:ascii="Arial" w:eastAsia="Times New Roman" w:hAnsi="Arial" w:cs="Arial"/>
                <w:b/>
                <w:bCs/>
                <w:lang w:eastAsia="es-CL"/>
              </w:rPr>
              <w:t>Región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noWrap/>
            <w:vAlign w:val="center"/>
            <w:hideMark/>
          </w:tcPr>
          <w:p w:rsidR="00503528" w:rsidRPr="00624806" w:rsidRDefault="00503528" w:rsidP="005A1A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L"/>
              </w:rPr>
            </w:pPr>
            <w:r w:rsidRPr="00624806">
              <w:rPr>
                <w:rFonts w:ascii="Arial" w:eastAsia="Times New Roman" w:hAnsi="Arial" w:cs="Arial"/>
                <w:b/>
                <w:bCs/>
                <w:lang w:eastAsia="es-CL"/>
              </w:rPr>
              <w:t>Estado de Solicitud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noWrap/>
            <w:vAlign w:val="center"/>
            <w:hideMark/>
          </w:tcPr>
          <w:p w:rsidR="00503528" w:rsidRPr="00624806" w:rsidRDefault="00503528" w:rsidP="005A1A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L"/>
              </w:rPr>
            </w:pPr>
            <w:r w:rsidRPr="00624806">
              <w:rPr>
                <w:rFonts w:ascii="Arial" w:eastAsia="Times New Roman" w:hAnsi="Arial" w:cs="Arial"/>
                <w:b/>
                <w:bCs/>
                <w:lang w:eastAsia="es-CL"/>
              </w:rPr>
              <w:t>Publicación.</w:t>
            </w:r>
          </w:p>
        </w:tc>
      </w:tr>
      <w:tr w:rsidR="00503528" w:rsidRPr="00624806" w:rsidTr="00503528">
        <w:trPr>
          <w:trHeight w:val="1200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528" w:rsidRPr="00624806" w:rsidRDefault="00503528" w:rsidP="005A1AA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624806">
              <w:rPr>
                <w:rFonts w:ascii="Arial" w:eastAsia="Times New Roman" w:hAnsi="Arial" w:cs="Arial"/>
                <w:lang w:eastAsia="es-CL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528" w:rsidRPr="00624806" w:rsidRDefault="00503528" w:rsidP="00503528">
            <w:pPr>
              <w:spacing w:after="0" w:line="240" w:lineRule="auto"/>
              <w:rPr>
                <w:rFonts w:ascii="Arial" w:eastAsia="Times New Roman" w:hAnsi="Arial" w:cs="Arial"/>
                <w:lang w:eastAsia="es-CL"/>
              </w:rPr>
            </w:pPr>
            <w:r w:rsidRPr="00624806">
              <w:rPr>
                <w:rFonts w:ascii="Arial" w:eastAsia="Times New Roman" w:hAnsi="Arial" w:cs="Arial"/>
                <w:lang w:eastAsia="es-CL"/>
              </w:rPr>
              <w:t>0346-2016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528" w:rsidRPr="00624806" w:rsidRDefault="00503528" w:rsidP="00503528">
            <w:pPr>
              <w:spacing w:after="0" w:line="240" w:lineRule="auto"/>
              <w:rPr>
                <w:rFonts w:ascii="Arial" w:eastAsia="Times New Roman" w:hAnsi="Arial" w:cs="Arial"/>
                <w:lang w:eastAsia="es-CL"/>
              </w:rPr>
            </w:pPr>
            <w:r w:rsidRPr="00624806">
              <w:rPr>
                <w:rFonts w:ascii="Arial" w:eastAsia="Times New Roman" w:hAnsi="Arial" w:cs="Arial"/>
                <w:lang w:eastAsia="es-CL"/>
              </w:rPr>
              <w:t>Arica y Parinacota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528" w:rsidRPr="00624806" w:rsidRDefault="00503528" w:rsidP="00503528">
            <w:pPr>
              <w:spacing w:after="0" w:line="240" w:lineRule="auto"/>
              <w:rPr>
                <w:rFonts w:ascii="Arial" w:eastAsia="Times New Roman" w:hAnsi="Arial" w:cs="Arial"/>
                <w:lang w:eastAsia="es-CL"/>
              </w:rPr>
            </w:pPr>
            <w:r>
              <w:rPr>
                <w:rFonts w:ascii="Arial" w:eastAsia="Times New Roman" w:hAnsi="Arial" w:cs="Arial"/>
                <w:lang w:eastAsia="es-CL"/>
              </w:rPr>
              <w:t>Inadmisible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528" w:rsidRPr="00624806" w:rsidRDefault="00503528" w:rsidP="00503528">
            <w:pPr>
              <w:spacing w:after="0" w:line="240" w:lineRule="auto"/>
              <w:rPr>
                <w:rFonts w:ascii="Arial" w:eastAsia="Times New Roman" w:hAnsi="Arial" w:cs="Arial"/>
                <w:lang w:eastAsia="es-CL"/>
              </w:rPr>
            </w:pPr>
            <w:r w:rsidRPr="00624806">
              <w:rPr>
                <w:rFonts w:ascii="Arial" w:eastAsia="Times New Roman" w:hAnsi="Arial" w:cs="Arial"/>
                <w:lang w:eastAsia="es-CL"/>
              </w:rPr>
              <w:t>Se rechaza solicitud de reposición, por presentar documentación adjunta obligatoria fuera de plazo, para la aprobación del recurso  específico solicitado.</w:t>
            </w:r>
          </w:p>
        </w:tc>
      </w:tr>
    </w:tbl>
    <w:p w:rsidR="00624806" w:rsidRDefault="00624806"/>
    <w:sectPr w:rsidR="00624806" w:rsidSect="00624806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24806"/>
    <w:rsid w:val="003B041D"/>
    <w:rsid w:val="00503528"/>
    <w:rsid w:val="005A1AA6"/>
    <w:rsid w:val="00624806"/>
    <w:rsid w:val="00A62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4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2480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inespaciado">
    <w:name w:val="No Spacing"/>
    <w:link w:val="SinespaciadoCar"/>
    <w:uiPriority w:val="1"/>
    <w:qFormat/>
    <w:rsid w:val="00503528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503528"/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7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134</Words>
  <Characters>739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Denisse Ordenes</dc:creator>
  <cp:lastModifiedBy>Denisse Ordenes</cp:lastModifiedBy>
  <cp:revision>3</cp:revision>
  <dcterms:created xsi:type="dcterms:W3CDTF">2016-01-08T18:36:00Z</dcterms:created>
  <dcterms:modified xsi:type="dcterms:W3CDTF">2016-01-08T19:03:00Z</dcterms:modified>
</cp:coreProperties>
</file>