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CB1607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</w:t>
      </w:r>
      <w:r w:rsidR="00EE2F75">
        <w:rPr>
          <w:rFonts w:ascii="Calibri" w:hAnsi="Calibri"/>
          <w:b/>
          <w:sz w:val="28"/>
        </w:rPr>
        <w:t xml:space="preserve"> PLAN NACIONAL DE </w:t>
      </w:r>
      <w:r w:rsidR="00EE2F75" w:rsidRPr="000169A2">
        <w:rPr>
          <w:rFonts w:ascii="Verdana" w:hAnsi="Verdana" w:cs="Arial"/>
          <w:b/>
        </w:rPr>
        <w:t>CALIFICACIÓN Y CERTIFICACIÓN DE DISCAPACIDAD</w:t>
      </w:r>
      <w:r>
        <w:rPr>
          <w:rFonts w:ascii="Verdana" w:hAnsi="Verdana" w:cs="Arial"/>
          <w:b/>
        </w:rPr>
        <w:t xml:space="preserve">, ÁREA </w:t>
      </w:r>
      <w:r w:rsidR="00EA50CE">
        <w:rPr>
          <w:rFonts w:ascii="Verdana" w:hAnsi="Verdana" w:cs="Arial"/>
          <w:b/>
        </w:rPr>
        <w:t>SALUD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406574">
        <w:rPr>
          <w:rFonts w:ascii="Calibri" w:hAnsi="Calibri"/>
        </w:rPr>
        <w:t xml:space="preserve"> </w:t>
      </w:r>
      <w:r w:rsidR="00AE1E92">
        <w:rPr>
          <w:rFonts w:ascii="Calibri" w:hAnsi="Calibri"/>
        </w:rPr>
        <w:t>3</w:t>
      </w:r>
      <w:r>
        <w:rPr>
          <w:rFonts w:ascii="Calibri" w:hAnsi="Calibri"/>
        </w:rPr>
        <w:tab/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E1E92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EA50CE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7F1565" w:rsidRDefault="00980A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15.886.187-9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980AB2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16.897.888-K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CB7F08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16.939.383-4</w:t>
            </w:r>
          </w:p>
        </w:tc>
      </w:tr>
    </w:tbl>
    <w:p w:rsidR="00C25DE0" w:rsidRDefault="00C25DE0" w:rsidP="00980AB2">
      <w:pPr>
        <w:jc w:val="center"/>
      </w:pPr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CB7F08">
        <w:rPr>
          <w:rFonts w:ascii="Calibri" w:hAnsi="Calibri" w:cs="Calibri"/>
          <w:sz w:val="22"/>
          <w:szCs w:val="22"/>
        </w:rPr>
        <w:t xml:space="preserve"> 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F17149" wp14:editId="10940511">
          <wp:simplePos x="0" y="0"/>
          <wp:positionH relativeFrom="column">
            <wp:posOffset>105410</wp:posOffset>
          </wp:positionH>
          <wp:positionV relativeFrom="paragraph">
            <wp:posOffset>-351790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D3B66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69EA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80AB2"/>
    <w:rsid w:val="009D7244"/>
    <w:rsid w:val="00A14AA1"/>
    <w:rsid w:val="00A50492"/>
    <w:rsid w:val="00AE1E92"/>
    <w:rsid w:val="00B36483"/>
    <w:rsid w:val="00B80E34"/>
    <w:rsid w:val="00C2386F"/>
    <w:rsid w:val="00C25DE0"/>
    <w:rsid w:val="00C540A1"/>
    <w:rsid w:val="00CA5263"/>
    <w:rsid w:val="00CB1607"/>
    <w:rsid w:val="00CB7F08"/>
    <w:rsid w:val="00CD2549"/>
    <w:rsid w:val="00D50FA8"/>
    <w:rsid w:val="00D5138B"/>
    <w:rsid w:val="00E24E77"/>
    <w:rsid w:val="00E57EDF"/>
    <w:rsid w:val="00E8355F"/>
    <w:rsid w:val="00EA50CE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2019-07-09T22:32:00Z</dcterms:created>
  <dcterms:modified xsi:type="dcterms:W3CDTF">2019-07-09T22:36:00Z</dcterms:modified>
</cp:coreProperties>
</file>