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E35DA1" w:rsidRPr="00E35DA1" w:rsidRDefault="00E35DA1" w:rsidP="00E35DA1">
      <w:pPr>
        <w:jc w:val="center"/>
        <w:rPr>
          <w:rFonts w:ascii="Verdana" w:hAnsi="Verdana"/>
          <w:b/>
          <w:sz w:val="20"/>
        </w:rPr>
      </w:pPr>
      <w:r w:rsidRPr="00E35DA1">
        <w:rPr>
          <w:rFonts w:ascii="Verdana" w:hAnsi="Verdana"/>
          <w:b/>
          <w:sz w:val="20"/>
        </w:rPr>
        <w:t>Abogado/a Departamento de Defensoría de la Inclusión</w:t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716FCC"/>
    <w:rsid w:val="00843FAA"/>
    <w:rsid w:val="00846422"/>
    <w:rsid w:val="009526ED"/>
    <w:rsid w:val="00C86F7D"/>
    <w:rsid w:val="00CA4963"/>
    <w:rsid w:val="00E35DA1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2019-09-24T13:49:00Z</dcterms:created>
  <dcterms:modified xsi:type="dcterms:W3CDTF">2019-09-24T13:49:00Z</dcterms:modified>
</cp:coreProperties>
</file>