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108B8" w14:textId="540FD75A" w:rsidR="00E0303D" w:rsidRPr="00583D97" w:rsidRDefault="00A348C0" w:rsidP="00A348C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>Recomendaciones</w:t>
      </w:r>
      <w:r w:rsidR="007138B2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>para la atención</w:t>
      </w:r>
      <w:r w:rsidR="00FE1286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>a personas con discapacidad en los servicios de</w:t>
      </w:r>
      <w:r w:rsidR="00E0303D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>salud</w:t>
      </w:r>
      <w:r w:rsidR="00E0303D" w:rsidRPr="00583D9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83D97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>durante la pandemia de C</w:t>
      </w:r>
      <w:r w:rsidR="00380C36">
        <w:rPr>
          <w:rFonts w:ascii="Arial" w:hAnsi="Arial" w:cs="Arial"/>
          <w:b/>
          <w:bCs/>
          <w:color w:val="000000" w:themeColor="text1"/>
          <w:sz w:val="28"/>
          <w:szCs w:val="28"/>
        </w:rPr>
        <w:t>OVID</w:t>
      </w:r>
      <w:bookmarkStart w:id="0" w:name="_GoBack"/>
      <w:bookmarkEnd w:id="0"/>
      <w:r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>-19</w:t>
      </w:r>
    </w:p>
    <w:p w14:paraId="1EA84819" w14:textId="77777777" w:rsidR="00995AB4" w:rsidRPr="00583D97" w:rsidRDefault="00995AB4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8E2A4F9" w14:textId="77777777" w:rsidR="00B3430D" w:rsidRPr="00583D97" w:rsidRDefault="00B3430D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Marco General </w:t>
      </w:r>
    </w:p>
    <w:p w14:paraId="69DFBFA4" w14:textId="77777777" w:rsidR="00B3430D" w:rsidRPr="00583D97" w:rsidRDefault="00B343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7C7F8F4" w14:textId="77777777" w:rsidR="00BD31A2" w:rsidRPr="00C02227" w:rsidRDefault="00995AB4" w:rsidP="00ED0568">
      <w:pPr>
        <w:pStyle w:val="Prrafodelista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8"/>
          <w:szCs w:val="28"/>
        </w:rPr>
      </w:pPr>
      <w:r w:rsidRPr="00C02227">
        <w:rPr>
          <w:rFonts w:ascii="Arial" w:hAnsi="Arial" w:cs="Arial"/>
          <w:sz w:val="28"/>
          <w:szCs w:val="28"/>
        </w:rPr>
        <w:t xml:space="preserve">Si bien </w:t>
      </w:r>
      <w:r w:rsidR="00FE1286" w:rsidRPr="00C02227">
        <w:rPr>
          <w:rFonts w:ascii="Arial" w:hAnsi="Arial" w:cs="Arial"/>
          <w:sz w:val="28"/>
          <w:szCs w:val="28"/>
        </w:rPr>
        <w:t xml:space="preserve">es cierto que </w:t>
      </w:r>
      <w:r w:rsidRPr="00C02227">
        <w:rPr>
          <w:rFonts w:ascii="Arial" w:hAnsi="Arial" w:cs="Arial"/>
          <w:sz w:val="28"/>
          <w:szCs w:val="28"/>
        </w:rPr>
        <w:t xml:space="preserve">la pandemia de COVID-19 </w:t>
      </w:r>
      <w:r w:rsidR="00151F45" w:rsidRPr="00C02227">
        <w:rPr>
          <w:rFonts w:ascii="Arial" w:hAnsi="Arial" w:cs="Arial"/>
          <w:sz w:val="28"/>
          <w:szCs w:val="28"/>
        </w:rPr>
        <w:t xml:space="preserve">amenaza a toda la sociedad sin distinción </w:t>
      </w:r>
      <w:r w:rsidR="00151F45" w:rsidRPr="00C02227">
        <w:rPr>
          <w:rFonts w:ascii="Arial" w:hAnsi="Arial" w:cs="Arial"/>
          <w:color w:val="000000"/>
          <w:sz w:val="28"/>
          <w:szCs w:val="28"/>
          <w:shd w:val="clear" w:color="auto" w:fill="FFFFFF"/>
        </w:rPr>
        <w:t>por motivos de raza, sexo, idioma, religión, clase social, etc</w:t>
      </w:r>
      <w:r w:rsidR="00151F45" w:rsidRPr="00C02227">
        <w:rPr>
          <w:rFonts w:ascii="Arial" w:hAnsi="Arial" w:cs="Arial"/>
          <w:sz w:val="28"/>
          <w:szCs w:val="28"/>
        </w:rPr>
        <w:t>.,</w:t>
      </w:r>
      <w:r w:rsidRPr="00C02227">
        <w:rPr>
          <w:rFonts w:ascii="Arial" w:hAnsi="Arial" w:cs="Arial"/>
          <w:sz w:val="28"/>
          <w:szCs w:val="28"/>
        </w:rPr>
        <w:t xml:space="preserve"> las personas con discapacidad se ven impact</w:t>
      </w:r>
      <w:r w:rsidR="004048ED" w:rsidRPr="00C02227">
        <w:rPr>
          <w:rFonts w:ascii="Arial" w:hAnsi="Arial" w:cs="Arial"/>
          <w:sz w:val="28"/>
          <w:szCs w:val="28"/>
        </w:rPr>
        <w:t>adas de</w:t>
      </w:r>
      <w:r w:rsidR="00FE1286" w:rsidRPr="00C02227">
        <w:rPr>
          <w:rFonts w:ascii="Arial" w:hAnsi="Arial" w:cs="Arial"/>
          <w:sz w:val="28"/>
          <w:szCs w:val="28"/>
        </w:rPr>
        <w:t xml:space="preserve"> una</w:t>
      </w:r>
      <w:r w:rsidR="004048ED" w:rsidRPr="00C02227">
        <w:rPr>
          <w:rFonts w:ascii="Arial" w:hAnsi="Arial" w:cs="Arial"/>
          <w:sz w:val="28"/>
          <w:szCs w:val="28"/>
        </w:rPr>
        <w:t xml:space="preserve"> manera desproporcionada.</w:t>
      </w:r>
    </w:p>
    <w:p w14:paraId="5DA68493" w14:textId="77777777" w:rsidR="00ED0568" w:rsidRPr="00C02227" w:rsidRDefault="00ED0568" w:rsidP="00ED0568">
      <w:pPr>
        <w:pStyle w:val="Prrafodelista"/>
        <w:ind w:left="709"/>
        <w:jc w:val="both"/>
        <w:rPr>
          <w:rFonts w:ascii="Arial" w:hAnsi="Arial" w:cs="Arial"/>
          <w:sz w:val="28"/>
          <w:szCs w:val="28"/>
        </w:rPr>
      </w:pPr>
    </w:p>
    <w:p w14:paraId="5838F6BC" w14:textId="77777777" w:rsidR="00DC1118" w:rsidRPr="00C02227" w:rsidRDefault="004C53C3" w:rsidP="00ED0568">
      <w:pPr>
        <w:pStyle w:val="Prrafodelista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8"/>
          <w:szCs w:val="28"/>
        </w:rPr>
      </w:pPr>
      <w:r w:rsidRPr="00C02227">
        <w:rPr>
          <w:rFonts w:ascii="Arial" w:hAnsi="Arial" w:cs="Arial"/>
          <w:sz w:val="28"/>
          <w:szCs w:val="28"/>
        </w:rPr>
        <w:t>Esta crisis intensifica</w:t>
      </w:r>
      <w:r w:rsidR="004048ED" w:rsidRPr="00C02227">
        <w:rPr>
          <w:rFonts w:ascii="Arial" w:hAnsi="Arial" w:cs="Arial"/>
          <w:sz w:val="28"/>
          <w:szCs w:val="28"/>
        </w:rPr>
        <w:t xml:space="preserve"> las barreras </w:t>
      </w:r>
      <w:r w:rsidR="00FE1286" w:rsidRPr="00C02227">
        <w:rPr>
          <w:rFonts w:ascii="Arial" w:hAnsi="Arial" w:cs="Arial"/>
          <w:sz w:val="28"/>
          <w:szCs w:val="28"/>
        </w:rPr>
        <w:t xml:space="preserve">a las que se </w:t>
      </w:r>
      <w:r w:rsidR="004048ED" w:rsidRPr="00C02227">
        <w:rPr>
          <w:rFonts w:ascii="Arial" w:hAnsi="Arial" w:cs="Arial"/>
          <w:sz w:val="28"/>
          <w:szCs w:val="28"/>
        </w:rPr>
        <w:t>enfrentan las personas con discapacidad en el acceso a la atención</w:t>
      </w:r>
      <w:r w:rsidR="00FE1286" w:rsidRPr="00C02227">
        <w:rPr>
          <w:rFonts w:ascii="Arial" w:hAnsi="Arial" w:cs="Arial"/>
          <w:sz w:val="28"/>
          <w:szCs w:val="28"/>
        </w:rPr>
        <w:t xml:space="preserve"> médica, </w:t>
      </w:r>
      <w:r w:rsidR="004048ED" w:rsidRPr="00C02227">
        <w:rPr>
          <w:rFonts w:ascii="Arial" w:hAnsi="Arial" w:cs="Arial"/>
          <w:sz w:val="28"/>
          <w:szCs w:val="28"/>
        </w:rPr>
        <w:t>debido</w:t>
      </w:r>
      <w:r w:rsidRPr="00C02227">
        <w:rPr>
          <w:rFonts w:ascii="Arial" w:hAnsi="Arial" w:cs="Arial"/>
          <w:sz w:val="28"/>
          <w:szCs w:val="28"/>
        </w:rPr>
        <w:t xml:space="preserve"> principalmente</w:t>
      </w:r>
      <w:r w:rsidR="004048ED" w:rsidRPr="00C02227">
        <w:rPr>
          <w:rFonts w:ascii="Arial" w:hAnsi="Arial" w:cs="Arial"/>
          <w:sz w:val="28"/>
          <w:szCs w:val="28"/>
        </w:rPr>
        <w:t xml:space="preserve"> a la inaccesibilidad de </w:t>
      </w:r>
      <w:r w:rsidRPr="00C02227">
        <w:rPr>
          <w:rFonts w:ascii="Arial" w:hAnsi="Arial" w:cs="Arial"/>
          <w:sz w:val="28"/>
          <w:szCs w:val="28"/>
        </w:rPr>
        <w:t>los recintos y de la información en materia de salud</w:t>
      </w:r>
      <w:r w:rsidR="004048ED" w:rsidRPr="00C02227">
        <w:rPr>
          <w:rFonts w:ascii="Arial" w:hAnsi="Arial" w:cs="Arial"/>
          <w:sz w:val="28"/>
          <w:szCs w:val="28"/>
        </w:rPr>
        <w:t xml:space="preserve">, así como a las directrices y </w:t>
      </w:r>
      <w:r w:rsidR="00852636" w:rsidRPr="00C02227">
        <w:rPr>
          <w:rFonts w:ascii="Arial" w:hAnsi="Arial" w:cs="Arial"/>
          <w:sz w:val="28"/>
          <w:szCs w:val="28"/>
        </w:rPr>
        <w:t>decisiones</w:t>
      </w:r>
      <w:r w:rsidR="004048ED" w:rsidRPr="00C02227">
        <w:rPr>
          <w:rFonts w:ascii="Arial" w:hAnsi="Arial" w:cs="Arial"/>
          <w:sz w:val="28"/>
          <w:szCs w:val="28"/>
        </w:rPr>
        <w:t xml:space="preserve"> que pueden aumentar la </w:t>
      </w:r>
      <w:r w:rsidR="00761484" w:rsidRPr="00C02227">
        <w:rPr>
          <w:rFonts w:ascii="Arial" w:hAnsi="Arial" w:cs="Arial"/>
          <w:sz w:val="28"/>
          <w:szCs w:val="28"/>
        </w:rPr>
        <w:t>discriminación</w:t>
      </w:r>
      <w:r w:rsidR="004048ED" w:rsidRPr="00C02227">
        <w:rPr>
          <w:rFonts w:ascii="Arial" w:hAnsi="Arial" w:cs="Arial"/>
          <w:sz w:val="28"/>
          <w:szCs w:val="28"/>
        </w:rPr>
        <w:t>.</w:t>
      </w:r>
    </w:p>
    <w:p w14:paraId="1C5E6364" w14:textId="77777777" w:rsidR="00ED0568" w:rsidRPr="00C02227" w:rsidRDefault="00FE1286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C02227">
        <w:rPr>
          <w:rFonts w:ascii="Arial" w:hAnsi="Arial" w:cs="Arial"/>
          <w:sz w:val="28"/>
          <w:szCs w:val="28"/>
        </w:rPr>
        <w:t xml:space="preserve"> </w:t>
      </w:r>
    </w:p>
    <w:p w14:paraId="6C17A5AD" w14:textId="77777777" w:rsidR="00DC1118" w:rsidRPr="00C02227" w:rsidRDefault="00B3430D" w:rsidP="0054463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2227">
        <w:rPr>
          <w:rFonts w:ascii="Arial" w:hAnsi="Arial" w:cs="Arial"/>
          <w:sz w:val="28"/>
          <w:szCs w:val="28"/>
        </w:rPr>
        <w:t>La Convención sobre los Derechos de las Personas con Discapacidad</w:t>
      </w:r>
      <w:r w:rsidR="009D2A65" w:rsidRPr="00C02227">
        <w:rPr>
          <w:rFonts w:ascii="Arial" w:hAnsi="Arial" w:cs="Arial"/>
          <w:sz w:val="28"/>
          <w:szCs w:val="28"/>
        </w:rPr>
        <w:t xml:space="preserve"> (CDPD)</w:t>
      </w:r>
      <w:r w:rsidR="00FE1286" w:rsidRPr="00C02227">
        <w:rPr>
          <w:rFonts w:ascii="Arial" w:hAnsi="Arial" w:cs="Arial"/>
          <w:sz w:val="28"/>
          <w:szCs w:val="28"/>
        </w:rPr>
        <w:t xml:space="preserve"> de Naciones Unidas</w:t>
      </w:r>
      <w:r w:rsidRPr="00C02227">
        <w:rPr>
          <w:rFonts w:ascii="Arial" w:hAnsi="Arial" w:cs="Arial"/>
          <w:sz w:val="28"/>
          <w:szCs w:val="28"/>
        </w:rPr>
        <w:t xml:space="preserve">, </w:t>
      </w:r>
      <w:r w:rsidR="00D249CC" w:rsidRPr="00C02227">
        <w:rPr>
          <w:rFonts w:ascii="Arial" w:hAnsi="Arial" w:cs="Arial"/>
          <w:sz w:val="28"/>
          <w:szCs w:val="28"/>
        </w:rPr>
        <w:t>es un tratado internacional de derechos humanos r</w:t>
      </w:r>
      <w:r w:rsidR="005E004E" w:rsidRPr="00C02227">
        <w:rPr>
          <w:rFonts w:ascii="Arial" w:hAnsi="Arial" w:cs="Arial"/>
          <w:sz w:val="28"/>
          <w:szCs w:val="28"/>
        </w:rPr>
        <w:t xml:space="preserve">atificado por Chile </w:t>
      </w:r>
      <w:r w:rsidR="00362F20" w:rsidRPr="00C02227">
        <w:rPr>
          <w:rFonts w:ascii="Arial" w:hAnsi="Arial" w:cs="Arial"/>
          <w:sz w:val="28"/>
          <w:szCs w:val="28"/>
        </w:rPr>
        <w:t xml:space="preserve">en </w:t>
      </w:r>
      <w:r w:rsidR="005E004E" w:rsidRPr="00C02227">
        <w:rPr>
          <w:rFonts w:ascii="Arial" w:hAnsi="Arial" w:cs="Arial"/>
          <w:sz w:val="28"/>
          <w:szCs w:val="28"/>
        </w:rPr>
        <w:t xml:space="preserve">el año 2008. En su artículo 11 establece que </w:t>
      </w:r>
      <w:r w:rsidR="005E004E" w:rsidRPr="00C02227">
        <w:rPr>
          <w:rFonts w:ascii="Arial" w:hAnsi="Arial" w:cs="Arial"/>
          <w:b/>
          <w:bCs/>
          <w:iCs/>
          <w:sz w:val="28"/>
          <w:szCs w:val="28"/>
        </w:rPr>
        <w:t>los Estados partes tomarán todas las medidas posibles para garantizar la protección y seguridad de las personas con discapacidad en la respuesta nacional a situaciones de riesgo</w:t>
      </w:r>
      <w:r w:rsidR="003C7239" w:rsidRPr="00C02227">
        <w:rPr>
          <w:rFonts w:ascii="Arial" w:hAnsi="Arial" w:cs="Arial"/>
          <w:b/>
          <w:bCs/>
          <w:iCs/>
          <w:sz w:val="28"/>
          <w:szCs w:val="28"/>
        </w:rPr>
        <w:t>,</w:t>
      </w:r>
      <w:r w:rsidR="005E004E" w:rsidRPr="00C02227">
        <w:rPr>
          <w:rFonts w:ascii="Arial" w:hAnsi="Arial" w:cs="Arial"/>
          <w:b/>
          <w:bCs/>
          <w:iCs/>
          <w:sz w:val="28"/>
          <w:szCs w:val="28"/>
        </w:rPr>
        <w:t xml:space="preserve"> emergencias humanitarias</w:t>
      </w:r>
      <w:r w:rsidR="003C7239" w:rsidRPr="00C02227">
        <w:rPr>
          <w:rFonts w:ascii="Arial" w:hAnsi="Arial" w:cs="Arial"/>
          <w:b/>
          <w:bCs/>
          <w:iCs/>
          <w:sz w:val="28"/>
          <w:szCs w:val="28"/>
        </w:rPr>
        <w:t xml:space="preserve"> y sanitarias</w:t>
      </w:r>
      <w:r w:rsidR="005E004E" w:rsidRPr="00C02227">
        <w:rPr>
          <w:rFonts w:ascii="Arial" w:hAnsi="Arial" w:cs="Arial"/>
          <w:sz w:val="28"/>
          <w:szCs w:val="28"/>
        </w:rPr>
        <w:t>. Esto comprende todas las áreas de la vida de las personas con discapacidad, incluida la protección de su acceso al más alto nivel posible de salud sin discriminación, bienestar general y prevención de enfermedades infecciosas.</w:t>
      </w:r>
    </w:p>
    <w:p w14:paraId="623BE072" w14:textId="77777777" w:rsidR="00ED0568" w:rsidRPr="00C02227" w:rsidRDefault="00ED0568" w:rsidP="00ED0568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2E1E6655" w14:textId="77777777" w:rsidR="00544636" w:rsidRPr="00C02227" w:rsidRDefault="00D16812" w:rsidP="00DC11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2227">
        <w:rPr>
          <w:rFonts w:ascii="Arial" w:hAnsi="Arial" w:cs="Arial"/>
          <w:sz w:val="28"/>
          <w:szCs w:val="28"/>
        </w:rPr>
        <w:t>El</w:t>
      </w:r>
      <w:r w:rsidR="003D5DEF" w:rsidRPr="00C02227">
        <w:rPr>
          <w:rFonts w:ascii="Arial" w:hAnsi="Arial" w:cs="Arial"/>
          <w:sz w:val="28"/>
          <w:szCs w:val="28"/>
        </w:rPr>
        <w:t xml:space="preserve"> artículo 2 de la Convención sobre los Derechos de las Personas con Discapacidad</w:t>
      </w:r>
      <w:r w:rsidR="00D622CC" w:rsidRPr="00C02227">
        <w:rPr>
          <w:rFonts w:ascii="Arial" w:hAnsi="Arial" w:cs="Arial"/>
          <w:sz w:val="28"/>
          <w:szCs w:val="28"/>
        </w:rPr>
        <w:t>,</w:t>
      </w:r>
      <w:r w:rsidR="003D5DEF" w:rsidRPr="00C02227">
        <w:rPr>
          <w:rFonts w:ascii="Arial" w:hAnsi="Arial" w:cs="Arial"/>
          <w:sz w:val="28"/>
          <w:szCs w:val="28"/>
        </w:rPr>
        <w:t xml:space="preserve"> define </w:t>
      </w:r>
      <w:r w:rsidR="003D5DEF" w:rsidRPr="00C02227">
        <w:rPr>
          <w:rFonts w:ascii="Arial" w:hAnsi="Arial" w:cs="Arial"/>
          <w:b/>
          <w:sz w:val="28"/>
          <w:szCs w:val="28"/>
        </w:rPr>
        <w:t>ajustes razonables</w:t>
      </w:r>
      <w:r w:rsidR="003D5DEF" w:rsidRPr="00C02227">
        <w:rPr>
          <w:rFonts w:ascii="Arial" w:hAnsi="Arial" w:cs="Arial"/>
          <w:sz w:val="28"/>
          <w:szCs w:val="28"/>
        </w:rPr>
        <w:t xml:space="preserve"> como </w:t>
      </w:r>
      <w:r w:rsidR="00D622CC" w:rsidRPr="00C02227">
        <w:rPr>
          <w:rFonts w:ascii="Arial" w:hAnsi="Arial" w:cs="Arial"/>
          <w:sz w:val="28"/>
          <w:szCs w:val="28"/>
        </w:rPr>
        <w:t>"</w:t>
      </w:r>
      <w:r w:rsidR="003D5DEF" w:rsidRPr="00C02227">
        <w:rPr>
          <w:rFonts w:ascii="Arial" w:hAnsi="Arial" w:cs="Arial"/>
          <w:b/>
          <w:sz w:val="28"/>
          <w:szCs w:val="28"/>
        </w:rPr>
        <w:t>las modificaciones y adaptaciones necesarias y adecuadas que no impongan una carga desproporcionada o indebida, cuando se requieran en un caso particular, para garantizar a las personas con discapacidad el goce o ejercicio, en igualdad de condiciones con las demás, de todos los derechos humanos y libertades fundamentales</w:t>
      </w:r>
      <w:r w:rsidR="00D622CC" w:rsidRPr="00C02227">
        <w:rPr>
          <w:rFonts w:ascii="Arial" w:hAnsi="Arial" w:cs="Arial"/>
          <w:b/>
          <w:sz w:val="28"/>
          <w:szCs w:val="28"/>
        </w:rPr>
        <w:t>"</w:t>
      </w:r>
      <w:r w:rsidR="003D5DEF" w:rsidRPr="00C02227">
        <w:rPr>
          <w:rFonts w:ascii="Arial" w:hAnsi="Arial" w:cs="Arial"/>
          <w:b/>
          <w:sz w:val="28"/>
          <w:szCs w:val="28"/>
        </w:rPr>
        <w:t>.</w:t>
      </w:r>
      <w:r w:rsidR="0083289B" w:rsidRPr="00C02227">
        <w:rPr>
          <w:rFonts w:ascii="Arial" w:hAnsi="Arial" w:cs="Arial"/>
          <w:sz w:val="28"/>
          <w:szCs w:val="28"/>
        </w:rPr>
        <w:t xml:space="preserve"> </w:t>
      </w:r>
      <w:r w:rsidR="00A6630B" w:rsidRPr="00C02227">
        <w:rPr>
          <w:rFonts w:ascii="Arial" w:hAnsi="Arial" w:cs="Arial"/>
          <w:sz w:val="28"/>
          <w:szCs w:val="28"/>
        </w:rPr>
        <w:t>En el ámbito de l</w:t>
      </w:r>
      <w:r w:rsidR="00544636" w:rsidRPr="00C02227">
        <w:rPr>
          <w:rFonts w:ascii="Arial" w:hAnsi="Arial" w:cs="Arial"/>
          <w:sz w:val="28"/>
          <w:szCs w:val="28"/>
        </w:rPr>
        <w:t xml:space="preserve">a atención en salud, </w:t>
      </w:r>
      <w:r w:rsidR="00A6630B" w:rsidRPr="00C02227">
        <w:rPr>
          <w:rFonts w:ascii="Arial" w:hAnsi="Arial" w:cs="Arial"/>
          <w:sz w:val="28"/>
          <w:szCs w:val="28"/>
        </w:rPr>
        <w:t xml:space="preserve">los ajustes razonables </w:t>
      </w:r>
      <w:r w:rsidR="00544636" w:rsidRPr="00C02227">
        <w:rPr>
          <w:rFonts w:ascii="Arial" w:hAnsi="Arial" w:cs="Arial"/>
          <w:sz w:val="28"/>
          <w:szCs w:val="28"/>
        </w:rPr>
        <w:t>s</w:t>
      </w:r>
      <w:r w:rsidR="0083289B" w:rsidRPr="00C02227">
        <w:rPr>
          <w:rFonts w:ascii="Arial" w:hAnsi="Arial" w:cs="Arial"/>
          <w:sz w:val="28"/>
          <w:szCs w:val="28"/>
        </w:rPr>
        <w:t>erán las modificaciones o adaptaciones que solicite la persona con discapacidad (o que se estimen necesarias) pa</w:t>
      </w:r>
      <w:r w:rsidR="005D01C7" w:rsidRPr="00C02227">
        <w:rPr>
          <w:rFonts w:ascii="Arial" w:hAnsi="Arial" w:cs="Arial"/>
          <w:sz w:val="28"/>
          <w:szCs w:val="28"/>
        </w:rPr>
        <w:t xml:space="preserve">ra un caso particular en relación al entorno físico, social y de actitud </w:t>
      </w:r>
      <w:r w:rsidR="00963EC2" w:rsidRPr="00C02227">
        <w:rPr>
          <w:rFonts w:ascii="Arial" w:hAnsi="Arial" w:cs="Arial"/>
          <w:sz w:val="28"/>
          <w:szCs w:val="28"/>
        </w:rPr>
        <w:t>que,</w:t>
      </w:r>
      <w:r w:rsidR="005D01C7" w:rsidRPr="00C02227">
        <w:rPr>
          <w:rFonts w:ascii="Arial" w:hAnsi="Arial" w:cs="Arial"/>
          <w:sz w:val="28"/>
          <w:szCs w:val="28"/>
        </w:rPr>
        <w:t xml:space="preserve"> de forma eficaz y </w:t>
      </w:r>
      <w:r w:rsidR="005D01C7" w:rsidRPr="00C02227">
        <w:rPr>
          <w:rFonts w:ascii="Arial" w:hAnsi="Arial" w:cs="Arial"/>
          <w:sz w:val="28"/>
          <w:szCs w:val="28"/>
        </w:rPr>
        <w:lastRenderedPageBreak/>
        <w:t>práctica, faciliten</w:t>
      </w:r>
      <w:r w:rsidR="00544636" w:rsidRPr="00C02227">
        <w:rPr>
          <w:rFonts w:ascii="Arial" w:hAnsi="Arial" w:cs="Arial"/>
          <w:sz w:val="28"/>
          <w:szCs w:val="28"/>
        </w:rPr>
        <w:t xml:space="preserve"> su acceso y atención en los servicios de salud </w:t>
      </w:r>
      <w:r w:rsidR="005D01C7" w:rsidRPr="00C02227">
        <w:rPr>
          <w:rFonts w:ascii="Arial" w:hAnsi="Arial" w:cs="Arial"/>
          <w:sz w:val="28"/>
          <w:szCs w:val="28"/>
        </w:rPr>
        <w:t xml:space="preserve">en igualdad de condiciones </w:t>
      </w:r>
      <w:r w:rsidR="00A6630B" w:rsidRPr="00C02227">
        <w:rPr>
          <w:rFonts w:ascii="Arial" w:hAnsi="Arial" w:cs="Arial"/>
          <w:sz w:val="28"/>
          <w:szCs w:val="28"/>
        </w:rPr>
        <w:t>con</w:t>
      </w:r>
      <w:r w:rsidR="005D01C7" w:rsidRPr="00C02227">
        <w:rPr>
          <w:rFonts w:ascii="Arial" w:hAnsi="Arial" w:cs="Arial"/>
          <w:sz w:val="28"/>
          <w:szCs w:val="28"/>
        </w:rPr>
        <w:t xml:space="preserve"> los demás.</w:t>
      </w:r>
    </w:p>
    <w:p w14:paraId="5F489A73" w14:textId="77777777" w:rsidR="00BD31A2" w:rsidRPr="00C02227" w:rsidRDefault="00BD31A2">
      <w:pPr>
        <w:pStyle w:val="Prrafodelista"/>
        <w:jc w:val="both"/>
        <w:rPr>
          <w:rFonts w:ascii="Arial" w:hAnsi="Arial" w:cs="Arial"/>
          <w:color w:val="0070C0"/>
          <w:sz w:val="28"/>
          <w:szCs w:val="28"/>
        </w:rPr>
      </w:pPr>
    </w:p>
    <w:p w14:paraId="7F5A2A3B" w14:textId="77777777" w:rsidR="00302B50" w:rsidRPr="00C02227" w:rsidRDefault="00302B50" w:rsidP="00E210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2227">
        <w:rPr>
          <w:rFonts w:ascii="Arial" w:hAnsi="Arial" w:cs="Arial"/>
          <w:sz w:val="28"/>
          <w:szCs w:val="28"/>
        </w:rPr>
        <w:t>La vida de toda persona tiene igual valor. En Chile, la Constitución Política de la República asegura y garantiza el derecho a la vida e integridad física y psíquica de todas las personas, sin que la ley ni autoridad alguna pueda realizar diferencias arbitrarias.</w:t>
      </w:r>
      <w:r w:rsidRPr="00C02227">
        <w:rPr>
          <w:rFonts w:ascii="Arial" w:hAnsi="Arial" w:cs="Arial"/>
          <w:bCs/>
          <w:iCs/>
          <w:sz w:val="28"/>
          <w:szCs w:val="28"/>
        </w:rPr>
        <w:t xml:space="preserve"> Las personas con discapacidad tienen derecho de que se le</w:t>
      </w:r>
      <w:r w:rsidR="00D622CC" w:rsidRPr="00C02227">
        <w:rPr>
          <w:rFonts w:ascii="Arial" w:hAnsi="Arial" w:cs="Arial"/>
          <w:bCs/>
          <w:iCs/>
          <w:sz w:val="28"/>
          <w:szCs w:val="28"/>
        </w:rPr>
        <w:t>s</w:t>
      </w:r>
      <w:r w:rsidRPr="00C02227">
        <w:rPr>
          <w:rFonts w:ascii="Arial" w:hAnsi="Arial" w:cs="Arial"/>
          <w:bCs/>
          <w:iCs/>
          <w:sz w:val="28"/>
          <w:szCs w:val="28"/>
        </w:rPr>
        <w:t xml:space="preserve"> proporcione el más alto nivel posible de salud física y mental en igualdad de condiciones con los demás, sin discriminación. </w:t>
      </w:r>
    </w:p>
    <w:p w14:paraId="41130E52" w14:textId="77777777" w:rsidR="00A6630B" w:rsidRPr="00C02227" w:rsidRDefault="00A6630B" w:rsidP="00A6630B">
      <w:pPr>
        <w:pStyle w:val="Prrafodelista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319476B" w14:textId="38B17DAA" w:rsidR="00BD31A2" w:rsidRPr="00C02227" w:rsidRDefault="004748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2227">
        <w:rPr>
          <w:rFonts w:ascii="Arial" w:hAnsi="Arial" w:cs="Arial"/>
          <w:color w:val="000000" w:themeColor="text1"/>
          <w:sz w:val="28"/>
          <w:szCs w:val="28"/>
        </w:rPr>
        <w:t xml:space="preserve">La legislación chilena </w:t>
      </w:r>
      <w:r w:rsidR="00FF257A" w:rsidRPr="00C02227">
        <w:rPr>
          <w:rFonts w:ascii="Arial" w:hAnsi="Arial" w:cs="Arial"/>
          <w:color w:val="000000" w:themeColor="text1"/>
          <w:sz w:val="28"/>
          <w:szCs w:val="28"/>
        </w:rPr>
        <w:t>establece que “toda persona tiene derecho, cualquiera que sea el prestador que ejecute las acciones de promoción, protección y recuperación de su salud y de su rehabilitación, a que ellas sean dadas oportunamente y sin discriminación arbitraria, en las formas y condiciones que determinan la Constitución y las leyes”</w:t>
      </w:r>
      <w:r w:rsidR="00FF257A" w:rsidRPr="00C02227">
        <w:rPr>
          <w:rStyle w:val="Refdenotaalpie"/>
          <w:rFonts w:ascii="Arial" w:hAnsi="Arial" w:cs="Arial"/>
          <w:color w:val="000000" w:themeColor="text1"/>
          <w:sz w:val="28"/>
          <w:szCs w:val="28"/>
        </w:rPr>
        <w:footnoteReference w:id="1"/>
      </w:r>
      <w:r w:rsidR="00583D97" w:rsidRPr="00C02227">
        <w:rPr>
          <w:rFonts w:ascii="Arial" w:hAnsi="Arial" w:cs="Arial"/>
          <w:color w:val="000000" w:themeColor="text1"/>
          <w:sz w:val="28"/>
          <w:szCs w:val="28"/>
        </w:rPr>
        <w:t>, siendo la Ley N°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 xml:space="preserve">20.584 sobre </w:t>
      </w:r>
      <w:r w:rsidR="00C64D9A" w:rsidRPr="00C02227">
        <w:rPr>
          <w:rFonts w:ascii="Arial" w:hAnsi="Arial" w:cs="Arial"/>
          <w:color w:val="000000" w:themeColor="text1"/>
          <w:sz w:val="28"/>
          <w:szCs w:val="28"/>
        </w:rPr>
        <w:t>D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 xml:space="preserve">erechos y </w:t>
      </w:r>
      <w:r w:rsidR="00D622CC" w:rsidRPr="00C02227">
        <w:rPr>
          <w:rFonts w:ascii="Arial" w:hAnsi="Arial" w:cs="Arial"/>
          <w:color w:val="000000" w:themeColor="text1"/>
          <w:sz w:val="28"/>
          <w:szCs w:val="28"/>
        </w:rPr>
        <w:t>D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>eberes de</w:t>
      </w:r>
      <w:r w:rsidR="00D622CC" w:rsidRPr="00C02227">
        <w:rPr>
          <w:rFonts w:ascii="Arial" w:hAnsi="Arial" w:cs="Arial"/>
          <w:color w:val="000000" w:themeColor="text1"/>
          <w:sz w:val="28"/>
          <w:szCs w:val="28"/>
        </w:rPr>
        <w:t xml:space="preserve"> las Personas en R</w:t>
      </w:r>
      <w:r w:rsidR="00995AB4" w:rsidRPr="00C02227">
        <w:rPr>
          <w:rFonts w:ascii="Arial" w:hAnsi="Arial" w:cs="Arial"/>
          <w:color w:val="000000" w:themeColor="text1"/>
          <w:sz w:val="28"/>
          <w:szCs w:val="28"/>
        </w:rPr>
        <w:t xml:space="preserve">elación con </w:t>
      </w:r>
      <w:r w:rsidR="00D622CC" w:rsidRPr="00C02227">
        <w:rPr>
          <w:rFonts w:ascii="Arial" w:hAnsi="Arial" w:cs="Arial"/>
          <w:color w:val="000000" w:themeColor="text1"/>
          <w:sz w:val="28"/>
          <w:szCs w:val="28"/>
        </w:rPr>
        <w:t>Acciones V</w:t>
      </w:r>
      <w:r w:rsidR="00995AB4" w:rsidRPr="00C02227">
        <w:rPr>
          <w:rFonts w:ascii="Arial" w:hAnsi="Arial" w:cs="Arial"/>
          <w:color w:val="000000" w:themeColor="text1"/>
          <w:sz w:val="28"/>
          <w:szCs w:val="28"/>
        </w:rPr>
        <w:t xml:space="preserve">inculadas a su </w:t>
      </w:r>
      <w:r w:rsidR="00E5122A" w:rsidRPr="00C02227">
        <w:rPr>
          <w:rFonts w:ascii="Arial" w:hAnsi="Arial" w:cs="Arial"/>
          <w:color w:val="000000" w:themeColor="text1"/>
          <w:sz w:val="28"/>
          <w:szCs w:val="28"/>
        </w:rPr>
        <w:t>A</w:t>
      </w:r>
      <w:r w:rsidR="00995AB4" w:rsidRPr="00C02227">
        <w:rPr>
          <w:rFonts w:ascii="Arial" w:hAnsi="Arial" w:cs="Arial"/>
          <w:color w:val="000000" w:themeColor="text1"/>
          <w:sz w:val="28"/>
          <w:szCs w:val="28"/>
        </w:rPr>
        <w:t xml:space="preserve">tención de </w:t>
      </w:r>
      <w:r w:rsidR="00E5122A" w:rsidRPr="00C02227">
        <w:rPr>
          <w:rFonts w:ascii="Arial" w:hAnsi="Arial" w:cs="Arial"/>
          <w:color w:val="000000" w:themeColor="text1"/>
          <w:sz w:val="28"/>
          <w:szCs w:val="28"/>
        </w:rPr>
        <w:t>S</w:t>
      </w:r>
      <w:r w:rsidR="00995AB4" w:rsidRPr="00C02227">
        <w:rPr>
          <w:rFonts w:ascii="Arial" w:hAnsi="Arial" w:cs="Arial"/>
          <w:color w:val="000000" w:themeColor="text1"/>
          <w:sz w:val="28"/>
          <w:szCs w:val="28"/>
        </w:rPr>
        <w:t xml:space="preserve">alud 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>la que regula las condiciones que deben cumpl</w:t>
      </w:r>
      <w:r w:rsidR="00D622CC" w:rsidRPr="00C02227">
        <w:rPr>
          <w:rFonts w:ascii="Arial" w:hAnsi="Arial" w:cs="Arial"/>
          <w:color w:val="000000" w:themeColor="text1"/>
          <w:sz w:val="28"/>
          <w:szCs w:val="28"/>
        </w:rPr>
        <w:t>irse en los servicios médicos</w:t>
      </w:r>
      <w:r w:rsidR="00E210FC" w:rsidRPr="00C02227">
        <w:rPr>
          <w:rFonts w:ascii="Arial" w:hAnsi="Arial" w:cs="Arial"/>
          <w:color w:val="000000" w:themeColor="text1"/>
          <w:sz w:val="28"/>
          <w:szCs w:val="28"/>
        </w:rPr>
        <w:t>, sean en instituciones</w:t>
      </w:r>
      <w:r w:rsidR="00995AB4" w:rsidRPr="00C02227">
        <w:rPr>
          <w:rFonts w:ascii="Arial" w:hAnsi="Arial" w:cs="Arial"/>
          <w:color w:val="000000" w:themeColor="text1"/>
          <w:sz w:val="28"/>
          <w:szCs w:val="28"/>
        </w:rPr>
        <w:t xml:space="preserve"> públic</w:t>
      </w:r>
      <w:r w:rsidR="00E210FC" w:rsidRPr="00C02227">
        <w:rPr>
          <w:rFonts w:ascii="Arial" w:hAnsi="Arial" w:cs="Arial"/>
          <w:color w:val="000000" w:themeColor="text1"/>
          <w:sz w:val="28"/>
          <w:szCs w:val="28"/>
        </w:rPr>
        <w:t>a</w:t>
      </w:r>
      <w:r w:rsidR="00995AB4" w:rsidRPr="00C02227">
        <w:rPr>
          <w:rFonts w:ascii="Arial" w:hAnsi="Arial" w:cs="Arial"/>
          <w:color w:val="000000" w:themeColor="text1"/>
          <w:sz w:val="28"/>
          <w:szCs w:val="28"/>
        </w:rPr>
        <w:t>s o privad</w:t>
      </w:r>
      <w:r w:rsidR="00E210FC" w:rsidRPr="00C02227">
        <w:rPr>
          <w:rFonts w:ascii="Arial" w:hAnsi="Arial" w:cs="Arial"/>
          <w:color w:val="000000" w:themeColor="text1"/>
          <w:sz w:val="28"/>
          <w:szCs w:val="28"/>
        </w:rPr>
        <w:t>a</w:t>
      </w:r>
      <w:r w:rsidR="00995AB4" w:rsidRPr="00C02227">
        <w:rPr>
          <w:rFonts w:ascii="Arial" w:hAnsi="Arial" w:cs="Arial"/>
          <w:color w:val="000000" w:themeColor="text1"/>
          <w:sz w:val="28"/>
          <w:szCs w:val="28"/>
        </w:rPr>
        <w:t>s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>.  En todo establecimiento de salud</w:t>
      </w:r>
      <w:r w:rsidR="00995AB4" w:rsidRPr="00C022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>existe un cuadro informativo que resume los derechos y deberes de pacientes y personal de</w:t>
      </w:r>
      <w:r w:rsidR="00D622CC" w:rsidRPr="00C02227">
        <w:rPr>
          <w:rFonts w:ascii="Arial" w:hAnsi="Arial" w:cs="Arial"/>
          <w:color w:val="000000" w:themeColor="text1"/>
          <w:sz w:val="28"/>
          <w:szCs w:val="28"/>
        </w:rPr>
        <w:t>l área de la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 xml:space="preserve"> salud.</w:t>
      </w:r>
      <w:r w:rsidR="00C64D9A" w:rsidRPr="00C02227">
        <w:rPr>
          <w:rFonts w:ascii="Arial" w:hAnsi="Arial" w:cs="Arial"/>
        </w:rPr>
        <w:t xml:space="preserve"> </w:t>
      </w:r>
    </w:p>
    <w:p w14:paraId="4BD58F5D" w14:textId="77777777" w:rsidR="00BD31A2" w:rsidRPr="00C02227" w:rsidRDefault="00BD31A2">
      <w:pPr>
        <w:pStyle w:val="Prrafodelista"/>
        <w:rPr>
          <w:rFonts w:ascii="Arial" w:hAnsi="Arial" w:cs="Arial"/>
          <w:color w:val="000000" w:themeColor="text1"/>
          <w:sz w:val="28"/>
          <w:szCs w:val="28"/>
        </w:rPr>
      </w:pPr>
    </w:p>
    <w:p w14:paraId="5AE9C52A" w14:textId="0C2EACB7" w:rsidR="00BD31A2" w:rsidRPr="00C02227" w:rsidRDefault="00C64D9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2227">
        <w:rPr>
          <w:rFonts w:ascii="Arial" w:hAnsi="Arial" w:cs="Arial"/>
          <w:color w:val="000000" w:themeColor="text1"/>
          <w:sz w:val="28"/>
          <w:szCs w:val="28"/>
        </w:rPr>
        <w:t>La Ley N°20.422 sobre Igualdad de oportunid</w:t>
      </w:r>
      <w:r w:rsidR="00E5122A" w:rsidRPr="00C02227">
        <w:rPr>
          <w:rFonts w:ascii="Arial" w:hAnsi="Arial" w:cs="Arial"/>
          <w:color w:val="000000" w:themeColor="text1"/>
          <w:sz w:val="28"/>
          <w:szCs w:val="28"/>
        </w:rPr>
        <w:t>ades e inclusión social de las Personas con D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>iscapacidad</w:t>
      </w:r>
      <w:r w:rsidR="00E5122A" w:rsidRPr="00C02227">
        <w:rPr>
          <w:rFonts w:ascii="Arial" w:hAnsi="Arial" w:cs="Arial"/>
          <w:color w:val="000000" w:themeColor="text1"/>
          <w:sz w:val="28"/>
          <w:szCs w:val="28"/>
        </w:rPr>
        <w:t>,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 xml:space="preserve"> establece los principios y derechos particulares de esta comunidad, entre los que se cuentan la autonomía, la no discriminación</w:t>
      </w:r>
      <w:r w:rsidR="00D814AB" w:rsidRPr="00C02227">
        <w:rPr>
          <w:rFonts w:ascii="Arial" w:hAnsi="Arial" w:cs="Arial"/>
          <w:color w:val="000000" w:themeColor="text1"/>
          <w:sz w:val="28"/>
          <w:szCs w:val="28"/>
        </w:rPr>
        <w:t>, la accesibilidad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 xml:space="preserve"> y la obligación de realizar ajustes necesarios para el efectivo ejercicio de sus derechos.</w:t>
      </w:r>
      <w:r w:rsidRPr="00C02227">
        <w:rPr>
          <w:rStyle w:val="Refdenotaalpie"/>
          <w:rFonts w:ascii="Arial" w:hAnsi="Arial" w:cs="Arial"/>
          <w:color w:val="000000" w:themeColor="text1"/>
          <w:sz w:val="28"/>
          <w:szCs w:val="28"/>
        </w:rPr>
        <w:footnoteReference w:id="2"/>
      </w:r>
    </w:p>
    <w:p w14:paraId="553DC90D" w14:textId="77777777" w:rsidR="00BD31A2" w:rsidRPr="00C02227" w:rsidRDefault="00BD31A2">
      <w:pPr>
        <w:pStyle w:val="Prrafodelista"/>
        <w:rPr>
          <w:rFonts w:ascii="Arial" w:hAnsi="Arial" w:cs="Arial"/>
          <w:color w:val="000000" w:themeColor="text1"/>
          <w:sz w:val="28"/>
          <w:szCs w:val="28"/>
        </w:rPr>
      </w:pPr>
    </w:p>
    <w:p w14:paraId="3E56EE09" w14:textId="77777777" w:rsidR="00B3430D" w:rsidRPr="00C02227" w:rsidRDefault="00B3430D" w:rsidP="00717FB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2227">
        <w:rPr>
          <w:rFonts w:ascii="Arial" w:hAnsi="Arial" w:cs="Arial"/>
          <w:color w:val="000000" w:themeColor="text1"/>
          <w:sz w:val="28"/>
          <w:szCs w:val="28"/>
        </w:rPr>
        <w:t xml:space="preserve">La </w:t>
      </w:r>
      <w:r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presencia de una discapacidad no </w:t>
      </w:r>
      <w:r w:rsidR="000911E2"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debe jamás</w:t>
      </w:r>
      <w:r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justificar una limitación al esfuerzo </w:t>
      </w:r>
      <w:r w:rsidR="00644602"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terapéutico</w:t>
      </w:r>
      <w:r w:rsidR="00644602" w:rsidRPr="00C0222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7F6A1D8" w14:textId="77777777" w:rsidR="00BD31A2" w:rsidRPr="00C02227" w:rsidRDefault="00BD31A2">
      <w:pPr>
        <w:pStyle w:val="Prrafodelista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BAB9564" w14:textId="75A4A6AB" w:rsidR="00B3430D" w:rsidRPr="00C02227" w:rsidRDefault="00644602" w:rsidP="00717FB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2227">
        <w:rPr>
          <w:rFonts w:ascii="Arial" w:hAnsi="Arial" w:cs="Arial"/>
          <w:color w:val="000000" w:themeColor="text1"/>
          <w:sz w:val="28"/>
          <w:szCs w:val="28"/>
        </w:rPr>
        <w:t>En el caso de ser necesario aplicar criterios de priorización</w:t>
      </w:r>
      <w:r w:rsidR="00AD5F10" w:rsidRPr="00C02227">
        <w:rPr>
          <w:rFonts w:ascii="Arial" w:hAnsi="Arial" w:cs="Arial"/>
          <w:color w:val="000000" w:themeColor="text1"/>
          <w:sz w:val="28"/>
          <w:szCs w:val="28"/>
        </w:rPr>
        <w:t>, e</w:t>
      </w:r>
      <w:r w:rsidRPr="00C02227">
        <w:rPr>
          <w:rFonts w:ascii="Arial" w:hAnsi="Arial" w:cs="Arial"/>
          <w:color w:val="000000" w:themeColor="text1"/>
          <w:sz w:val="28"/>
          <w:szCs w:val="28"/>
        </w:rPr>
        <w:t>l personal de salud</w:t>
      </w:r>
      <w:r w:rsidR="00EA2EC1" w:rsidRPr="00C02227">
        <w:rPr>
          <w:rFonts w:ascii="Arial" w:hAnsi="Arial" w:cs="Arial"/>
          <w:color w:val="000000" w:themeColor="text1"/>
          <w:sz w:val="28"/>
          <w:szCs w:val="28"/>
        </w:rPr>
        <w:t xml:space="preserve"> debe tomar una decisión basada estrictamente en criterios médicos y </w:t>
      </w:r>
      <w:r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no </w:t>
      </w:r>
      <w:r w:rsidR="00EA2EC1"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en </w:t>
      </w:r>
      <w:r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juicios de valo</w:t>
      </w:r>
      <w:r w:rsidR="00EA2EC1"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r fundados</w:t>
      </w:r>
      <w:r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en estereotipos y prejuicios personales </w:t>
      </w:r>
      <w:r w:rsidR="0097267A"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o sociales </w:t>
      </w:r>
      <w:r w:rsidRPr="00C0222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respecto de las personas en atención a su discapacidad</w:t>
      </w:r>
      <w:r w:rsidR="00AD5F10" w:rsidRPr="00C0222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08EE077" w14:textId="77777777" w:rsidR="00BD31A2" w:rsidRPr="00C02227" w:rsidRDefault="00BD31A2">
      <w:pPr>
        <w:pStyle w:val="Prrafodelista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446057B" w14:textId="77777777" w:rsidR="00B3430D" w:rsidRPr="00583D97" w:rsidRDefault="00B3430D" w:rsidP="00717FB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2227">
        <w:rPr>
          <w:rFonts w:ascii="Arial" w:hAnsi="Arial" w:cs="Arial"/>
          <w:color w:val="000000" w:themeColor="text1"/>
          <w:sz w:val="28"/>
          <w:szCs w:val="28"/>
        </w:rPr>
        <w:t>C</w:t>
      </w:r>
      <w:r w:rsidR="00AD5F10" w:rsidRPr="00C02227">
        <w:rPr>
          <w:rFonts w:ascii="Arial" w:hAnsi="Arial" w:cs="Arial"/>
          <w:color w:val="000000" w:themeColor="text1"/>
          <w:sz w:val="28"/>
          <w:szCs w:val="28"/>
        </w:rPr>
        <w:t xml:space="preserve">ualquier acto de </w:t>
      </w:r>
      <w:r w:rsidR="004C53C3" w:rsidRPr="00C02227">
        <w:rPr>
          <w:rFonts w:ascii="Arial" w:hAnsi="Arial" w:cs="Arial"/>
          <w:color w:val="000000" w:themeColor="text1"/>
          <w:sz w:val="28"/>
          <w:szCs w:val="28"/>
        </w:rPr>
        <w:t xml:space="preserve">priorización </w:t>
      </w:r>
      <w:r w:rsidR="0097267A" w:rsidRPr="00C02227">
        <w:rPr>
          <w:rFonts w:ascii="Arial" w:hAnsi="Arial" w:cs="Arial"/>
          <w:color w:val="000000" w:themeColor="text1"/>
          <w:sz w:val="28"/>
          <w:szCs w:val="28"/>
        </w:rPr>
        <w:t>basad</w:t>
      </w:r>
      <w:r w:rsidR="00EA2EC1" w:rsidRPr="00C02227">
        <w:rPr>
          <w:rFonts w:ascii="Arial" w:hAnsi="Arial" w:cs="Arial"/>
          <w:color w:val="000000" w:themeColor="text1"/>
          <w:sz w:val="28"/>
          <w:szCs w:val="28"/>
        </w:rPr>
        <w:t>o</w:t>
      </w:r>
      <w:r w:rsidR="0097267A" w:rsidRPr="00C02227">
        <w:rPr>
          <w:rFonts w:ascii="Arial" w:hAnsi="Arial" w:cs="Arial"/>
          <w:color w:val="000000" w:themeColor="text1"/>
          <w:sz w:val="28"/>
          <w:szCs w:val="28"/>
        </w:rPr>
        <w:t xml:space="preserve"> en la discapacidad</w:t>
      </w:r>
      <w:r w:rsidR="004C53C3" w:rsidRPr="00583D97">
        <w:rPr>
          <w:rFonts w:ascii="Arial" w:hAnsi="Arial" w:cs="Arial"/>
          <w:color w:val="000000" w:themeColor="text1"/>
          <w:sz w:val="28"/>
          <w:szCs w:val="28"/>
        </w:rPr>
        <w:t xml:space="preserve"> es un acto discriminatorio que</w:t>
      </w:r>
      <w:r w:rsidR="00EA2EC1" w:rsidRPr="00583D97">
        <w:rPr>
          <w:rFonts w:ascii="Arial" w:hAnsi="Arial" w:cs="Arial"/>
          <w:color w:val="000000" w:themeColor="text1"/>
          <w:sz w:val="28"/>
          <w:szCs w:val="28"/>
        </w:rPr>
        <w:t xml:space="preserve"> infringe la Convención sobre Derechos de las Personas con Discapacidad y</w:t>
      </w:r>
      <w:r w:rsidR="00AD5F10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>puede conllevar</w:t>
      </w:r>
      <w:r w:rsidR="004C53C3" w:rsidRPr="00583D97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4D76" w:rsidRPr="00583D97">
        <w:rPr>
          <w:rFonts w:ascii="Arial" w:hAnsi="Arial" w:cs="Arial"/>
          <w:color w:val="000000" w:themeColor="text1"/>
          <w:sz w:val="28"/>
          <w:szCs w:val="28"/>
        </w:rPr>
        <w:t>responsabilidad</w:t>
      </w:r>
      <w:r w:rsidR="00E02CCB" w:rsidRPr="00583D97">
        <w:rPr>
          <w:rFonts w:ascii="Arial" w:hAnsi="Arial" w:cs="Arial"/>
          <w:color w:val="000000" w:themeColor="text1"/>
          <w:sz w:val="28"/>
          <w:szCs w:val="28"/>
        </w:rPr>
        <w:t xml:space="preserve"> administrativa,</w:t>
      </w:r>
      <w:r w:rsidR="00814D76" w:rsidRPr="00583D97">
        <w:rPr>
          <w:rFonts w:ascii="Arial" w:hAnsi="Arial" w:cs="Arial"/>
          <w:color w:val="000000" w:themeColor="text1"/>
          <w:sz w:val="28"/>
          <w:szCs w:val="28"/>
        </w:rPr>
        <w:t xml:space="preserve"> civil o</w:t>
      </w:r>
      <w:r w:rsidR="00AD5F10" w:rsidRPr="00583D97">
        <w:rPr>
          <w:rFonts w:ascii="Arial" w:hAnsi="Arial" w:cs="Arial"/>
          <w:color w:val="000000" w:themeColor="text1"/>
          <w:sz w:val="28"/>
          <w:szCs w:val="28"/>
        </w:rPr>
        <w:t xml:space="preserve"> penal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4D4D07C4" w14:textId="77777777" w:rsidR="00043EF2" w:rsidRPr="00583D97" w:rsidRDefault="00043EF2" w:rsidP="00043EF2">
      <w:pPr>
        <w:ind w:left="36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F2FBA01" w14:textId="77777777" w:rsidR="00492DDC" w:rsidRPr="00583D97" w:rsidRDefault="00492DDC" w:rsidP="00E02CC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Con el fin de orientar acciones concretas y específicas a través de las cuales se pueda velar por lo anteriormente expuesto, se plantean a continuación </w:t>
      </w:r>
      <w:r w:rsidR="00043EF2" w:rsidRPr="00583D97">
        <w:rPr>
          <w:rFonts w:ascii="Arial" w:hAnsi="Arial" w:cs="Arial"/>
          <w:color w:val="000000" w:themeColor="text1"/>
          <w:sz w:val="28"/>
          <w:szCs w:val="28"/>
        </w:rPr>
        <w:t xml:space="preserve">consideraciones 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respecto de la atención de personas con discapacidad en los servicios </w:t>
      </w:r>
      <w:r w:rsidR="00E5122A" w:rsidRPr="00583D97">
        <w:rPr>
          <w:rFonts w:ascii="Arial" w:hAnsi="Arial" w:cs="Arial"/>
          <w:color w:val="000000" w:themeColor="text1"/>
          <w:sz w:val="28"/>
          <w:szCs w:val="28"/>
        </w:rPr>
        <w:t>de salud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>, en el marco de la pandemia de Covid-19</w:t>
      </w:r>
      <w:r w:rsidR="00EA2EC1" w:rsidRPr="00583D9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4FF7D00" w14:textId="77777777" w:rsidR="00492DDC" w:rsidRPr="00583D97" w:rsidRDefault="00492DDC" w:rsidP="00280A0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86B2B29" w14:textId="77777777" w:rsidR="00B3430D" w:rsidRPr="00583D97" w:rsidRDefault="00151F45" w:rsidP="00280A02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Recomendaciones </w:t>
      </w:r>
      <w:r w:rsidR="00E0303D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para </w:t>
      </w:r>
      <w:r w:rsidR="00B3430D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la atención </w:t>
      </w:r>
      <w:r w:rsidR="001E0062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de </w:t>
      </w:r>
      <w:r w:rsidR="00B3430D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1010E2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>ersonas</w:t>
      </w:r>
      <w:r w:rsidR="00B3430D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con discapacidad</w:t>
      </w:r>
      <w:r w:rsidR="001010E2" w:rsidRPr="00583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ante sospecha o confirmación de COVID-19</w:t>
      </w:r>
    </w:p>
    <w:p w14:paraId="2263ACA5" w14:textId="77777777" w:rsidR="001010E2" w:rsidRPr="00583D97" w:rsidRDefault="001010E2" w:rsidP="00280A02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4E30D3B" w14:textId="77777777" w:rsidR="001010E2" w:rsidRPr="00583D97" w:rsidRDefault="004C53C3" w:rsidP="005E0F3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Las presentes consideraciones deberán ser incorporadas </w:t>
      </w:r>
      <w:r w:rsidR="00F573ED" w:rsidRPr="00583D97">
        <w:rPr>
          <w:rFonts w:ascii="Arial" w:hAnsi="Arial" w:cs="Arial"/>
          <w:color w:val="000000" w:themeColor="text1"/>
          <w:sz w:val="28"/>
          <w:szCs w:val="28"/>
        </w:rPr>
        <w:t xml:space="preserve">por funcionarios y profesionales de la salud 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>e</w:t>
      </w:r>
      <w:r w:rsidR="001010E2" w:rsidRPr="00583D97">
        <w:rPr>
          <w:rFonts w:ascii="Arial" w:hAnsi="Arial" w:cs="Arial"/>
          <w:color w:val="000000" w:themeColor="text1"/>
          <w:sz w:val="28"/>
          <w:szCs w:val="28"/>
        </w:rPr>
        <w:t>n toda atención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010E2" w:rsidRPr="00583D97">
        <w:rPr>
          <w:rFonts w:ascii="Arial" w:hAnsi="Arial" w:cs="Arial"/>
          <w:color w:val="000000" w:themeColor="text1"/>
          <w:sz w:val="28"/>
          <w:szCs w:val="28"/>
        </w:rPr>
        <w:t>a la comunidad de personas con discapacidad</w:t>
      </w:r>
      <w:r w:rsidR="00995AB4" w:rsidRPr="00583D97">
        <w:rPr>
          <w:rFonts w:ascii="Arial" w:hAnsi="Arial" w:cs="Arial"/>
          <w:color w:val="000000" w:themeColor="text1"/>
          <w:sz w:val="28"/>
          <w:szCs w:val="28"/>
        </w:rPr>
        <w:t>. La toma de conciencia sobre esta</w:t>
      </w:r>
      <w:r w:rsidR="00E210FC" w:rsidRPr="00583D97">
        <w:rPr>
          <w:rFonts w:ascii="Arial" w:hAnsi="Arial" w:cs="Arial"/>
          <w:color w:val="000000" w:themeColor="text1"/>
          <w:sz w:val="28"/>
          <w:szCs w:val="28"/>
        </w:rPr>
        <w:t>s</w:t>
      </w:r>
      <w:r w:rsidR="00995AB4" w:rsidRPr="00583D97">
        <w:rPr>
          <w:rFonts w:ascii="Arial" w:hAnsi="Arial" w:cs="Arial"/>
          <w:color w:val="000000" w:themeColor="text1"/>
          <w:sz w:val="28"/>
          <w:szCs w:val="28"/>
        </w:rPr>
        <w:t xml:space="preserve"> consideraciones </w:t>
      </w:r>
      <w:r w:rsidR="007A0C0B" w:rsidRPr="00583D97">
        <w:rPr>
          <w:rFonts w:ascii="Arial" w:hAnsi="Arial" w:cs="Arial"/>
          <w:color w:val="000000" w:themeColor="text1"/>
          <w:sz w:val="28"/>
          <w:szCs w:val="28"/>
        </w:rPr>
        <w:t>puede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reducir el</w:t>
      </w:r>
      <w:r w:rsidR="00995AB4" w:rsidRPr="00583D97">
        <w:rPr>
          <w:rFonts w:ascii="Arial" w:hAnsi="Arial" w:cs="Arial"/>
          <w:color w:val="000000" w:themeColor="text1"/>
          <w:sz w:val="28"/>
          <w:szCs w:val="28"/>
        </w:rPr>
        <w:t xml:space="preserve"> impacto desproporcionado del COVID-19 en las personas con discapacidad</w:t>
      </w:r>
      <w:r w:rsidR="001010E2" w:rsidRPr="00583D97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</w:p>
    <w:p w14:paraId="757F81B9" w14:textId="77777777" w:rsidR="00B3430D" w:rsidRPr="00583D97" w:rsidRDefault="00B3430D" w:rsidP="005E0F3A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7A088A0" w14:textId="3219A349" w:rsidR="00B3430D" w:rsidRDefault="00061C34" w:rsidP="005E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Tal y como se establece en el Protocolo del buen trato al paciente y en la Carta de Derechos y Deberes de los pacientes, en todo caso</w:t>
      </w:r>
      <w:r w:rsidR="00E5122A" w:rsidRPr="00583D97">
        <w:rPr>
          <w:rFonts w:ascii="Arial" w:hAnsi="Arial" w:cs="Arial"/>
          <w:color w:val="000000" w:themeColor="text1"/>
          <w:sz w:val="28"/>
          <w:szCs w:val="28"/>
        </w:rPr>
        <w:t>,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se debe r</w:t>
      </w:r>
      <w:r w:rsidR="001E0062" w:rsidRPr="00583D97">
        <w:rPr>
          <w:rFonts w:ascii="Arial" w:hAnsi="Arial" w:cs="Arial"/>
          <w:color w:val="000000" w:themeColor="text1"/>
          <w:sz w:val="28"/>
          <w:szCs w:val="28"/>
        </w:rPr>
        <w:t>espetar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E0062" w:rsidRPr="00583D97">
        <w:rPr>
          <w:rFonts w:ascii="Arial" w:hAnsi="Arial" w:cs="Arial"/>
          <w:color w:val="000000" w:themeColor="text1"/>
          <w:sz w:val="28"/>
          <w:szCs w:val="28"/>
        </w:rPr>
        <w:t xml:space="preserve">y garantizar 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>l</w:t>
      </w:r>
      <w:r w:rsidR="001E0062" w:rsidRPr="00583D97">
        <w:rPr>
          <w:rFonts w:ascii="Arial" w:hAnsi="Arial" w:cs="Arial"/>
          <w:color w:val="000000" w:themeColor="text1"/>
          <w:sz w:val="28"/>
          <w:szCs w:val="28"/>
        </w:rPr>
        <w:t xml:space="preserve">a dignidad, autonomía, </w:t>
      </w:r>
      <w:r w:rsidR="001F715B" w:rsidRPr="00583D97">
        <w:rPr>
          <w:rFonts w:ascii="Arial" w:hAnsi="Arial" w:cs="Arial"/>
          <w:color w:val="000000" w:themeColor="text1"/>
          <w:sz w:val="28"/>
          <w:szCs w:val="28"/>
        </w:rPr>
        <w:t xml:space="preserve">voluntad 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>y preferencias de las personas con discapacidad</w:t>
      </w:r>
      <w:r w:rsidR="001E0062" w:rsidRPr="00583D97">
        <w:rPr>
          <w:rFonts w:ascii="Arial" w:hAnsi="Arial" w:cs="Arial"/>
          <w:color w:val="000000" w:themeColor="text1"/>
          <w:sz w:val="28"/>
          <w:szCs w:val="28"/>
        </w:rPr>
        <w:t>,</w:t>
      </w:r>
      <w:r w:rsidR="001F715B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92DDC" w:rsidRPr="00583D97">
        <w:rPr>
          <w:rFonts w:ascii="Arial" w:hAnsi="Arial" w:cs="Arial"/>
          <w:color w:val="000000" w:themeColor="text1"/>
          <w:sz w:val="28"/>
          <w:szCs w:val="28"/>
        </w:rPr>
        <w:t>considerando</w:t>
      </w:r>
      <w:r w:rsidR="001F715B" w:rsidRPr="00583D97">
        <w:rPr>
          <w:rFonts w:ascii="Arial" w:hAnsi="Arial" w:cs="Arial"/>
          <w:color w:val="000000" w:themeColor="text1"/>
          <w:sz w:val="28"/>
          <w:szCs w:val="28"/>
        </w:rPr>
        <w:t xml:space="preserve"> los apoyos</w:t>
      </w:r>
      <w:r w:rsidR="002A0865" w:rsidRPr="00583D97">
        <w:rPr>
          <w:rFonts w:ascii="Arial" w:hAnsi="Arial" w:cs="Arial"/>
          <w:color w:val="000000" w:themeColor="text1"/>
          <w:sz w:val="28"/>
          <w:szCs w:val="28"/>
        </w:rPr>
        <w:t xml:space="preserve"> y ajustes razonables</w:t>
      </w:r>
      <w:r w:rsidR="001F715B" w:rsidRPr="00583D97">
        <w:rPr>
          <w:rFonts w:ascii="Arial" w:hAnsi="Arial" w:cs="Arial"/>
          <w:color w:val="000000" w:themeColor="text1"/>
          <w:sz w:val="28"/>
          <w:szCs w:val="28"/>
        </w:rPr>
        <w:t xml:space="preserve"> que fueren necesarios según el caso, para obtener su consentimiento libre e informado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1C99E663" w14:textId="77777777" w:rsidR="00583D97" w:rsidRPr="00583D97" w:rsidRDefault="00583D97" w:rsidP="00583D97">
      <w:pPr>
        <w:pStyle w:val="Prrafodelista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4A623B0" w14:textId="572826A6" w:rsidR="00A504FD" w:rsidRDefault="00A504FD" w:rsidP="005E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Respetar la privacidad de la persona con discapacidad y la confidencialidad de sus datos personales. </w:t>
      </w:r>
    </w:p>
    <w:p w14:paraId="3A5FA178" w14:textId="0D3C4035" w:rsidR="00583D97" w:rsidRPr="00583D97" w:rsidRDefault="00583D97" w:rsidP="00583D9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4B3EE4F" w14:textId="5B77D9B7" w:rsidR="00F573ED" w:rsidRDefault="001E0062" w:rsidP="005E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D</w:t>
      </w:r>
      <w:r w:rsidR="00C77F73" w:rsidRPr="00583D97">
        <w:rPr>
          <w:rFonts w:ascii="Arial" w:hAnsi="Arial" w:cs="Arial"/>
          <w:color w:val="000000" w:themeColor="text1"/>
          <w:sz w:val="28"/>
          <w:szCs w:val="28"/>
        </w:rPr>
        <w:t>urante la atención, d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irigirse directamente 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>a la persona con disc</w:t>
      </w:r>
      <w:r w:rsidR="00814D76" w:rsidRPr="00583D97">
        <w:rPr>
          <w:rFonts w:ascii="Arial" w:hAnsi="Arial" w:cs="Arial"/>
          <w:color w:val="000000" w:themeColor="text1"/>
          <w:sz w:val="28"/>
          <w:szCs w:val="28"/>
        </w:rPr>
        <w:t>apacidad y no a su acompañante</w:t>
      </w:r>
      <w:r w:rsidR="00014250" w:rsidRPr="00583D9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FE81E9E" w14:textId="1C8FAFA1" w:rsidR="00583D97" w:rsidRPr="00583D97" w:rsidRDefault="00583D97" w:rsidP="00583D9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5C9F83B" w14:textId="4F5163BE" w:rsidR="00F573ED" w:rsidRDefault="00F573ED" w:rsidP="005E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Asegurar la realización de pruebas prioritarias a las person</w:t>
      </w:r>
      <w:r w:rsidR="00E5122A" w:rsidRPr="00583D97">
        <w:rPr>
          <w:rFonts w:ascii="Arial" w:hAnsi="Arial" w:cs="Arial"/>
          <w:color w:val="000000" w:themeColor="text1"/>
          <w:sz w:val="28"/>
          <w:szCs w:val="28"/>
        </w:rPr>
        <w:t>as con discapacidad que presente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>n síntomas.</w:t>
      </w:r>
    </w:p>
    <w:p w14:paraId="006C48F8" w14:textId="088E736C" w:rsidR="00583D97" w:rsidRPr="00583D97" w:rsidRDefault="00583D97" w:rsidP="00583D9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044DDBA" w14:textId="5BEEB4CC" w:rsidR="00B3430D" w:rsidRDefault="00C77F73" w:rsidP="005E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Propiciar</w:t>
      </w:r>
      <w:r w:rsidR="00F573ED" w:rsidRPr="00583D97">
        <w:rPr>
          <w:rFonts w:ascii="Arial" w:hAnsi="Arial" w:cs="Arial"/>
          <w:color w:val="000000" w:themeColor="text1"/>
          <w:sz w:val="28"/>
          <w:szCs w:val="28"/>
        </w:rPr>
        <w:t xml:space="preserve"> entornos accesibles</w:t>
      </w:r>
      <w:r w:rsidR="00E5122A" w:rsidRPr="00583D97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F573ED" w:rsidRPr="00583D97">
        <w:rPr>
          <w:rFonts w:ascii="Arial" w:hAnsi="Arial" w:cs="Arial"/>
          <w:color w:val="000000" w:themeColor="text1"/>
          <w:sz w:val="28"/>
          <w:szCs w:val="28"/>
        </w:rPr>
        <w:t>(servicios de salud, instalaciones de emergencia, residencias sanitarias</w:t>
      </w:r>
      <w:r w:rsidR="00E02CCB" w:rsidRPr="00583D97">
        <w:rPr>
          <w:rFonts w:ascii="Arial" w:hAnsi="Arial" w:cs="Arial"/>
          <w:color w:val="000000" w:themeColor="text1"/>
          <w:sz w:val="28"/>
          <w:szCs w:val="28"/>
        </w:rPr>
        <w:t>.</w:t>
      </w:r>
      <w:r w:rsidR="00F573ED" w:rsidRPr="00583D97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25026298" w14:textId="77777777" w:rsidR="00583D97" w:rsidRPr="00583D97" w:rsidRDefault="00583D97" w:rsidP="00583D97">
      <w:pPr>
        <w:pStyle w:val="Prrafodelista"/>
        <w:rPr>
          <w:rFonts w:ascii="Arial" w:hAnsi="Arial" w:cs="Arial"/>
          <w:color w:val="000000" w:themeColor="text1"/>
          <w:sz w:val="28"/>
          <w:szCs w:val="28"/>
        </w:rPr>
      </w:pPr>
    </w:p>
    <w:p w14:paraId="6F9AE9A5" w14:textId="77777777" w:rsidR="00583D97" w:rsidRPr="00583D97" w:rsidRDefault="00583D97" w:rsidP="00583D9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CFB10CC" w14:textId="4086BCCD" w:rsidR="00B3430D" w:rsidRPr="00583D97" w:rsidRDefault="00814D76" w:rsidP="005E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lastRenderedPageBreak/>
        <w:t>Asegurar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>el acceso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a la información</w:t>
      </w:r>
      <w:r w:rsidR="00C77F73" w:rsidRPr="00583D97">
        <w:rPr>
          <w:rFonts w:ascii="Arial" w:hAnsi="Arial" w:cs="Arial"/>
          <w:color w:val="000000" w:themeColor="text1"/>
          <w:sz w:val="28"/>
          <w:szCs w:val="28"/>
        </w:rPr>
        <w:t>, tanto verbal como escrita,</w:t>
      </w:r>
      <w:r w:rsidR="00A032B1" w:rsidRPr="00583D97">
        <w:rPr>
          <w:rFonts w:ascii="Arial" w:hAnsi="Arial" w:cs="Arial"/>
          <w:color w:val="000000" w:themeColor="text1"/>
          <w:sz w:val="28"/>
          <w:szCs w:val="28"/>
        </w:rPr>
        <w:t xml:space="preserve"> de manera oportuna y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C3" w:rsidRPr="00583D97">
        <w:rPr>
          <w:rFonts w:ascii="Arial" w:hAnsi="Arial" w:cs="Arial"/>
          <w:color w:val="000000" w:themeColor="text1"/>
          <w:sz w:val="28"/>
          <w:szCs w:val="28"/>
        </w:rPr>
        <w:t xml:space="preserve">en formatos </w:t>
      </w:r>
      <w:r w:rsidR="00A032B1" w:rsidRPr="00583D97">
        <w:rPr>
          <w:rFonts w:ascii="Arial" w:hAnsi="Arial" w:cs="Arial"/>
          <w:color w:val="000000" w:themeColor="text1"/>
          <w:sz w:val="28"/>
          <w:szCs w:val="28"/>
        </w:rPr>
        <w:t>accesible</w:t>
      </w:r>
      <w:r w:rsidR="004C53C3" w:rsidRPr="00583D97">
        <w:rPr>
          <w:rFonts w:ascii="Arial" w:hAnsi="Arial" w:cs="Arial"/>
          <w:color w:val="000000" w:themeColor="text1"/>
          <w:sz w:val="28"/>
          <w:szCs w:val="28"/>
        </w:rPr>
        <w:t>s</w:t>
      </w:r>
      <w:r w:rsidR="00A032B1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77F73" w:rsidRPr="00583D97">
        <w:rPr>
          <w:rFonts w:ascii="Arial" w:hAnsi="Arial" w:cs="Arial"/>
          <w:color w:val="000000" w:themeColor="text1"/>
          <w:sz w:val="28"/>
          <w:szCs w:val="28"/>
        </w:rPr>
        <w:t>en todo momento</w:t>
      </w:r>
      <w:r w:rsidR="00061C34" w:rsidRPr="00583D9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E5122A" w:rsidRPr="00583D97">
        <w:rPr>
          <w:rFonts w:ascii="Arial" w:hAnsi="Arial" w:cs="Arial"/>
          <w:color w:val="000000" w:themeColor="text1"/>
          <w:sz w:val="28"/>
          <w:szCs w:val="28"/>
        </w:rPr>
        <w:t xml:space="preserve">ya que </w:t>
      </w:r>
      <w:r w:rsidR="00061C34" w:rsidRPr="00583D97">
        <w:rPr>
          <w:rFonts w:ascii="Arial" w:hAnsi="Arial" w:cs="Arial"/>
          <w:color w:val="000000" w:themeColor="text1"/>
          <w:sz w:val="28"/>
          <w:szCs w:val="28"/>
        </w:rPr>
        <w:t>es un derecho general de las personas que se atienden en el sistema de salud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. Para esto, se recomienda: </w:t>
      </w:r>
    </w:p>
    <w:p w14:paraId="0C05D4A6" w14:textId="77777777" w:rsidR="00583D97" w:rsidRPr="00583D97" w:rsidRDefault="00583D97" w:rsidP="00583D97">
      <w:pPr>
        <w:pStyle w:val="Prrafodelista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6C02EFD" w14:textId="6BB49292" w:rsidR="003B2A49" w:rsidRDefault="00B3430D" w:rsidP="005E0F3A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Evaluar la capacidad comunicativa y comprensiva de la persona</w:t>
      </w:r>
      <w:r w:rsidR="00814D76" w:rsidRPr="00583D97">
        <w:rPr>
          <w:rFonts w:ascii="Arial" w:hAnsi="Arial" w:cs="Arial"/>
          <w:color w:val="000000" w:themeColor="text1"/>
          <w:sz w:val="28"/>
          <w:szCs w:val="28"/>
        </w:rPr>
        <w:t xml:space="preserve"> con discapacidad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>. Si existen dificultades, consulta</w:t>
      </w:r>
      <w:r w:rsidR="00814D76" w:rsidRPr="00583D97">
        <w:rPr>
          <w:rFonts w:ascii="Arial" w:hAnsi="Arial" w:cs="Arial"/>
          <w:color w:val="000000" w:themeColor="text1"/>
          <w:sz w:val="28"/>
          <w:szCs w:val="28"/>
        </w:rPr>
        <w:t>r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a la persona o a sus </w:t>
      </w:r>
      <w:r w:rsidR="00814D76" w:rsidRPr="00583D97">
        <w:rPr>
          <w:rFonts w:ascii="Arial" w:hAnsi="Arial" w:cs="Arial"/>
          <w:color w:val="000000" w:themeColor="text1"/>
          <w:sz w:val="28"/>
          <w:szCs w:val="28"/>
        </w:rPr>
        <w:t xml:space="preserve">acompañantes 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por </w:t>
      </w:r>
      <w:r w:rsidR="00814D76" w:rsidRPr="00583D97">
        <w:rPr>
          <w:rFonts w:ascii="Arial" w:hAnsi="Arial" w:cs="Arial"/>
          <w:color w:val="000000" w:themeColor="text1"/>
          <w:sz w:val="28"/>
          <w:szCs w:val="28"/>
        </w:rPr>
        <w:t>el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sistema </w:t>
      </w:r>
      <w:r w:rsidR="003B2A49" w:rsidRPr="00583D97">
        <w:rPr>
          <w:rFonts w:ascii="Arial" w:hAnsi="Arial" w:cs="Arial"/>
          <w:color w:val="000000" w:themeColor="text1"/>
          <w:sz w:val="28"/>
          <w:szCs w:val="28"/>
        </w:rPr>
        <w:t>utilizado</w:t>
      </w:r>
      <w:r w:rsidR="00A032B1" w:rsidRPr="00583D97">
        <w:rPr>
          <w:rFonts w:ascii="Arial" w:hAnsi="Arial" w:cs="Arial"/>
          <w:color w:val="000000" w:themeColor="text1"/>
          <w:sz w:val="28"/>
          <w:szCs w:val="28"/>
        </w:rPr>
        <w:t xml:space="preserve"> por la persona con discapacidad</w:t>
      </w:r>
      <w:r w:rsidR="003B2A49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032B1" w:rsidRPr="00583D97">
        <w:rPr>
          <w:rFonts w:ascii="Arial" w:hAnsi="Arial" w:cs="Arial"/>
          <w:color w:val="000000" w:themeColor="text1"/>
          <w:sz w:val="28"/>
          <w:szCs w:val="28"/>
        </w:rPr>
        <w:t xml:space="preserve">con </w:t>
      </w:r>
      <w:r w:rsidR="003B2A49" w:rsidRPr="00583D97">
        <w:rPr>
          <w:rFonts w:ascii="Arial" w:hAnsi="Arial" w:cs="Arial"/>
          <w:color w:val="000000" w:themeColor="text1"/>
          <w:sz w:val="28"/>
          <w:szCs w:val="28"/>
        </w:rPr>
        <w:t xml:space="preserve">el fin de </w:t>
      </w:r>
      <w:r w:rsidR="00A032B1" w:rsidRPr="00583D97">
        <w:rPr>
          <w:rFonts w:ascii="Arial" w:hAnsi="Arial" w:cs="Arial"/>
          <w:color w:val="000000" w:themeColor="text1"/>
          <w:sz w:val="28"/>
          <w:szCs w:val="28"/>
        </w:rPr>
        <w:t xml:space="preserve">asegurar el fluido intercambio de información </w:t>
      </w:r>
      <w:r w:rsidR="00492DDC" w:rsidRPr="00583D97">
        <w:rPr>
          <w:rFonts w:ascii="Arial" w:hAnsi="Arial" w:cs="Arial"/>
          <w:color w:val="000000" w:themeColor="text1"/>
          <w:sz w:val="28"/>
          <w:szCs w:val="28"/>
        </w:rPr>
        <w:t xml:space="preserve">y </w:t>
      </w:r>
      <w:r w:rsidR="00A032B1" w:rsidRPr="00583D97">
        <w:rPr>
          <w:rFonts w:ascii="Arial" w:hAnsi="Arial" w:cs="Arial"/>
          <w:color w:val="000000" w:themeColor="text1"/>
          <w:sz w:val="28"/>
          <w:szCs w:val="28"/>
        </w:rPr>
        <w:t>comunicación.</w:t>
      </w:r>
      <w:r w:rsidR="008301DC" w:rsidRPr="00583D97">
        <w:rPr>
          <w:rFonts w:ascii="Arial" w:hAnsi="Arial" w:cs="Arial"/>
          <w:color w:val="000000" w:themeColor="text1"/>
          <w:sz w:val="28"/>
          <w:szCs w:val="28"/>
        </w:rPr>
        <w:t xml:space="preserve"> Consultar si hay dudas y ofrecer respuestas amables y respetuosas frente a ellas.</w:t>
      </w:r>
    </w:p>
    <w:p w14:paraId="0967EBB2" w14:textId="77777777" w:rsidR="00583D97" w:rsidRPr="00583D97" w:rsidRDefault="00583D97" w:rsidP="00583D97">
      <w:pPr>
        <w:pStyle w:val="Prrafodelista"/>
        <w:ind w:left="144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5D76154" w14:textId="72C9BA7E" w:rsidR="00B3430D" w:rsidRDefault="003B2A49" w:rsidP="005E0F3A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A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poyar la 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comunicación con imágenes, fotos u 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>otros recursos no verbales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>, evitando transmitir mensajes negativos por medio del tono de voz, gestos, postura corporal o expresión facial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.  </w:t>
      </w:r>
    </w:p>
    <w:p w14:paraId="400461C5" w14:textId="5601075A" w:rsidR="00583D97" w:rsidRPr="00583D97" w:rsidRDefault="00583D97" w:rsidP="00583D9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2BD7695" w14:textId="0083F120" w:rsidR="00B3430D" w:rsidRDefault="00847413" w:rsidP="005E0F3A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Comunicarse en un</w:t>
      </w:r>
      <w:r w:rsidR="003B2A49" w:rsidRPr="00583D97">
        <w:rPr>
          <w:rFonts w:ascii="Arial" w:hAnsi="Arial" w:cs="Arial"/>
          <w:color w:val="000000" w:themeColor="text1"/>
          <w:sz w:val="28"/>
          <w:szCs w:val="28"/>
        </w:rPr>
        <w:t xml:space="preserve"> lenguaje claro e inclusivo,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evitando tecnicismos </w:t>
      </w:r>
      <w:r w:rsidR="002C319B" w:rsidRPr="00583D97">
        <w:rPr>
          <w:rFonts w:ascii="Arial" w:hAnsi="Arial" w:cs="Arial"/>
          <w:color w:val="000000" w:themeColor="text1"/>
          <w:sz w:val="28"/>
          <w:szCs w:val="28"/>
        </w:rPr>
        <w:t xml:space="preserve">o metáforas, 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>utilizando ejemplos de la vida cotidiana de la</w:t>
      </w:r>
      <w:r w:rsidR="002C319B" w:rsidRPr="00583D97">
        <w:rPr>
          <w:rFonts w:ascii="Arial" w:hAnsi="Arial" w:cs="Arial"/>
          <w:color w:val="000000" w:themeColor="text1"/>
          <w:sz w:val="28"/>
          <w:szCs w:val="28"/>
        </w:rPr>
        <w:t>s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persona</w:t>
      </w:r>
      <w:r w:rsidR="002C319B" w:rsidRPr="00583D97">
        <w:rPr>
          <w:rFonts w:ascii="Arial" w:hAnsi="Arial" w:cs="Arial"/>
          <w:color w:val="000000" w:themeColor="text1"/>
          <w:sz w:val="28"/>
          <w:szCs w:val="28"/>
        </w:rPr>
        <w:t>s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con discapacidad. </w:t>
      </w:r>
    </w:p>
    <w:p w14:paraId="60C5FB8A" w14:textId="5746E304" w:rsidR="00583D97" w:rsidRPr="00583D97" w:rsidRDefault="00583D97" w:rsidP="00583D9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97B0C45" w14:textId="557FEF89" w:rsidR="002C319B" w:rsidRDefault="002A0865" w:rsidP="005E0F3A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Realizar </w:t>
      </w:r>
      <w:r w:rsidR="001010E2" w:rsidRPr="00583D97">
        <w:rPr>
          <w:rFonts w:ascii="Arial" w:hAnsi="Arial" w:cs="Arial"/>
          <w:color w:val="000000" w:themeColor="text1"/>
          <w:sz w:val="28"/>
          <w:szCs w:val="28"/>
        </w:rPr>
        <w:t>conductas incluyentes, a favor de la participación de l</w:t>
      </w:r>
      <w:r w:rsidR="0008484B" w:rsidRPr="00583D97">
        <w:rPr>
          <w:rFonts w:ascii="Arial" w:hAnsi="Arial" w:cs="Arial"/>
          <w:color w:val="000000" w:themeColor="text1"/>
          <w:sz w:val="28"/>
          <w:szCs w:val="28"/>
        </w:rPr>
        <w:t>a</w:t>
      </w:r>
      <w:r w:rsidR="001010E2" w:rsidRPr="00583D97">
        <w:rPr>
          <w:rFonts w:ascii="Arial" w:hAnsi="Arial" w:cs="Arial"/>
          <w:color w:val="000000" w:themeColor="text1"/>
          <w:sz w:val="28"/>
          <w:szCs w:val="28"/>
        </w:rPr>
        <w:t>s</w:t>
      </w:r>
      <w:r w:rsidR="0008484B" w:rsidRPr="00583D97">
        <w:rPr>
          <w:rFonts w:ascii="Arial" w:hAnsi="Arial" w:cs="Arial"/>
          <w:color w:val="000000" w:themeColor="text1"/>
          <w:sz w:val="28"/>
          <w:szCs w:val="28"/>
        </w:rPr>
        <w:t xml:space="preserve"> personas con discapacidad</w:t>
      </w:r>
      <w:r w:rsidR="001010E2" w:rsidRPr="00583D97">
        <w:rPr>
          <w:rFonts w:ascii="Arial" w:hAnsi="Arial" w:cs="Arial"/>
          <w:color w:val="000000" w:themeColor="text1"/>
          <w:sz w:val="28"/>
          <w:szCs w:val="28"/>
        </w:rPr>
        <w:t xml:space="preserve"> en su proceso de atención médica, a fin de </w:t>
      </w:r>
      <w:r w:rsidR="0008484B" w:rsidRPr="00583D97">
        <w:rPr>
          <w:rFonts w:ascii="Arial" w:hAnsi="Arial" w:cs="Arial"/>
          <w:color w:val="000000" w:themeColor="text1"/>
          <w:sz w:val="28"/>
          <w:szCs w:val="28"/>
        </w:rPr>
        <w:t xml:space="preserve">darles un trato acorde a la dignidad de toda persona. </w:t>
      </w:r>
    </w:p>
    <w:p w14:paraId="281547DE" w14:textId="08F137A9" w:rsidR="00583D97" w:rsidRPr="00583D97" w:rsidRDefault="00583D97" w:rsidP="00583D9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0927A3F" w14:textId="5546EA0C" w:rsidR="00B3430D" w:rsidRPr="00583D97" w:rsidRDefault="00B3430D" w:rsidP="005E0F3A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Habla</w:t>
      </w:r>
      <w:r w:rsidR="00E0303D" w:rsidRPr="00583D97">
        <w:rPr>
          <w:rFonts w:ascii="Arial" w:hAnsi="Arial" w:cs="Arial"/>
          <w:color w:val="000000" w:themeColor="text1"/>
          <w:sz w:val="28"/>
          <w:szCs w:val="28"/>
        </w:rPr>
        <w:t>r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sin prisa, utilizando frases cortas y realizando pausas después de cada idea, </w:t>
      </w:r>
      <w:r w:rsidR="00181A3A" w:rsidRPr="00583D97">
        <w:rPr>
          <w:rFonts w:ascii="Arial" w:hAnsi="Arial" w:cs="Arial"/>
          <w:color w:val="000000" w:themeColor="text1"/>
          <w:sz w:val="28"/>
          <w:szCs w:val="28"/>
        </w:rPr>
        <w:t>con el fin de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asegurar que la persona con discapacidad est</w:t>
      </w:r>
      <w:r w:rsidR="002A0865" w:rsidRPr="00583D97">
        <w:rPr>
          <w:rFonts w:ascii="Arial" w:hAnsi="Arial" w:cs="Arial"/>
          <w:color w:val="000000" w:themeColor="text1"/>
          <w:sz w:val="28"/>
          <w:szCs w:val="28"/>
        </w:rPr>
        <w:t>é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comprendiendo la información </w:t>
      </w:r>
      <w:r w:rsidR="00181A3A" w:rsidRPr="00583D97">
        <w:rPr>
          <w:rFonts w:ascii="Arial" w:hAnsi="Arial" w:cs="Arial"/>
          <w:color w:val="000000" w:themeColor="text1"/>
          <w:sz w:val="28"/>
          <w:szCs w:val="28"/>
        </w:rPr>
        <w:t>otorgada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1C8DB65D" w14:textId="77777777" w:rsidR="00A348C0" w:rsidRPr="00583D97" w:rsidRDefault="00A348C0" w:rsidP="00A348C0">
      <w:pPr>
        <w:pStyle w:val="Prrafodelista"/>
        <w:ind w:left="144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E68B228" w14:textId="28F0FE80" w:rsidR="005F0AD5" w:rsidRPr="00583D97" w:rsidRDefault="00B3430D" w:rsidP="0037155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Entrega</w:t>
      </w:r>
      <w:r w:rsidR="00E0303D" w:rsidRPr="00583D97">
        <w:rPr>
          <w:rFonts w:ascii="Arial" w:hAnsi="Arial" w:cs="Arial"/>
          <w:color w:val="000000" w:themeColor="text1"/>
          <w:sz w:val="28"/>
          <w:szCs w:val="28"/>
        </w:rPr>
        <w:t>r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todas las recomendaciones</w:t>
      </w:r>
      <w:r w:rsidR="00C97256" w:rsidRPr="00583D97">
        <w:rPr>
          <w:rFonts w:ascii="Arial" w:hAnsi="Arial" w:cs="Arial"/>
          <w:color w:val="000000" w:themeColor="text1"/>
          <w:sz w:val="28"/>
          <w:szCs w:val="28"/>
        </w:rPr>
        <w:t xml:space="preserve"> e informaciones</w:t>
      </w:r>
      <w:r w:rsidR="00867725" w:rsidRPr="00583D97">
        <w:rPr>
          <w:rFonts w:ascii="Arial" w:hAnsi="Arial" w:cs="Arial"/>
          <w:color w:val="000000" w:themeColor="text1"/>
          <w:sz w:val="28"/>
          <w:szCs w:val="28"/>
        </w:rPr>
        <w:t xml:space="preserve"> en formato accesible</w:t>
      </w:r>
      <w:r w:rsidR="00C97256" w:rsidRPr="00583D97">
        <w:rPr>
          <w:rFonts w:ascii="Arial" w:hAnsi="Arial" w:cs="Arial"/>
          <w:color w:val="000000" w:themeColor="text1"/>
          <w:sz w:val="28"/>
          <w:szCs w:val="28"/>
        </w:rPr>
        <w:t>, tales como la lengua de señas</w:t>
      </w:r>
      <w:r w:rsidR="00492DDC" w:rsidRPr="00583D97">
        <w:rPr>
          <w:rFonts w:ascii="Arial" w:hAnsi="Arial" w:cs="Arial"/>
          <w:color w:val="000000" w:themeColor="text1"/>
          <w:sz w:val="28"/>
          <w:szCs w:val="28"/>
        </w:rPr>
        <w:t>;</w:t>
      </w:r>
      <w:r w:rsidR="0009006F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97256" w:rsidRPr="00583D97">
        <w:rPr>
          <w:rFonts w:ascii="Arial" w:hAnsi="Arial" w:cs="Arial"/>
          <w:color w:val="000000" w:themeColor="text1"/>
          <w:sz w:val="28"/>
          <w:szCs w:val="28"/>
        </w:rPr>
        <w:t>Braille</w:t>
      </w:r>
      <w:r w:rsidR="00492DDC" w:rsidRPr="00583D97">
        <w:rPr>
          <w:rFonts w:ascii="Arial" w:hAnsi="Arial" w:cs="Arial"/>
          <w:color w:val="000000" w:themeColor="text1"/>
          <w:sz w:val="28"/>
          <w:szCs w:val="28"/>
        </w:rPr>
        <w:t>;</w:t>
      </w:r>
      <w:r w:rsidR="001010E2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1CCA" w:rsidRPr="00583D97">
        <w:rPr>
          <w:rFonts w:ascii="Arial" w:hAnsi="Arial" w:cs="Arial"/>
          <w:color w:val="000000" w:themeColor="text1"/>
          <w:sz w:val="28"/>
          <w:szCs w:val="28"/>
        </w:rPr>
        <w:t xml:space="preserve">audio; </w:t>
      </w:r>
      <w:r w:rsidR="001010E2" w:rsidRPr="00583D97">
        <w:rPr>
          <w:rFonts w:ascii="Arial" w:hAnsi="Arial" w:cs="Arial"/>
          <w:color w:val="000000" w:themeColor="text1"/>
          <w:sz w:val="28"/>
          <w:szCs w:val="28"/>
        </w:rPr>
        <w:t>Lectura Fácil;</w:t>
      </w:r>
      <w:r w:rsidR="00C97256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92DDC" w:rsidRPr="00583D97">
        <w:rPr>
          <w:rFonts w:ascii="Arial" w:hAnsi="Arial" w:cs="Arial"/>
          <w:color w:val="000000" w:themeColor="text1"/>
          <w:sz w:val="28"/>
          <w:szCs w:val="28"/>
        </w:rPr>
        <w:t xml:space="preserve">y </w:t>
      </w:r>
      <w:r w:rsidR="00C97256" w:rsidRPr="00583D97">
        <w:rPr>
          <w:rFonts w:ascii="Arial" w:hAnsi="Arial" w:cs="Arial"/>
          <w:color w:val="000000" w:themeColor="text1"/>
          <w:sz w:val="28"/>
          <w:szCs w:val="28"/>
        </w:rPr>
        <w:t>los modos, medios y formatos aumentativos y alternativos de comunicación.</w:t>
      </w:r>
      <w:r w:rsidR="00341CCA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F0AD5" w:rsidRPr="00583D97">
        <w:rPr>
          <w:rFonts w:ascii="Arial" w:hAnsi="Arial" w:cs="Arial"/>
          <w:sz w:val="28"/>
          <w:szCs w:val="28"/>
        </w:rPr>
        <w:t xml:space="preserve">La interpretación en lengua de señas para las personas sordas, es un requisito de accesibilidad a la información y comunicaciones, plenamente aplicable en el caso de la pandemia y por ende a la atención en salud. </w:t>
      </w:r>
    </w:p>
    <w:p w14:paraId="40603F81" w14:textId="77777777" w:rsidR="00583D97" w:rsidRPr="00583D97" w:rsidRDefault="00583D97" w:rsidP="00583D97">
      <w:pPr>
        <w:pStyle w:val="Prrafodelista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1877854" w14:textId="77777777" w:rsidR="00F573ED" w:rsidRPr="00583D97" w:rsidRDefault="00C77F73" w:rsidP="0009006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Propiciar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los ajustes razonables para mantener el bienestar físico y emocional de la per</w:t>
      </w:r>
      <w:r w:rsidR="0008484B" w:rsidRPr="00583D97">
        <w:rPr>
          <w:rFonts w:ascii="Arial" w:hAnsi="Arial" w:cs="Arial"/>
          <w:color w:val="000000" w:themeColor="text1"/>
          <w:sz w:val="28"/>
          <w:szCs w:val="28"/>
        </w:rPr>
        <w:t>sona con discapacidad.</w:t>
      </w:r>
    </w:p>
    <w:p w14:paraId="55201983" w14:textId="47710AE2" w:rsidR="00B3430D" w:rsidRDefault="0008484B" w:rsidP="005E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lastRenderedPageBreak/>
        <w:t>Respetar los tiempos y ritmos de la</w:t>
      </w:r>
      <w:r w:rsidR="00BA210A" w:rsidRPr="00583D97">
        <w:rPr>
          <w:rFonts w:ascii="Arial" w:hAnsi="Arial" w:cs="Arial"/>
          <w:color w:val="000000" w:themeColor="text1"/>
          <w:sz w:val="28"/>
          <w:szCs w:val="28"/>
        </w:rPr>
        <w:t>s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personas con discapacidad para expresar sus puntos de vista</w:t>
      </w:r>
      <w:r w:rsidR="00181A3A" w:rsidRPr="00583D9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492DDC" w:rsidRPr="00583D97">
        <w:rPr>
          <w:rFonts w:ascii="Arial" w:hAnsi="Arial" w:cs="Arial"/>
          <w:color w:val="000000" w:themeColor="text1"/>
          <w:sz w:val="28"/>
          <w:szCs w:val="28"/>
        </w:rPr>
        <w:t>dando</w:t>
      </w:r>
      <w:r w:rsidR="00181A3A" w:rsidRPr="00583D97">
        <w:rPr>
          <w:rFonts w:ascii="Arial" w:hAnsi="Arial" w:cs="Arial"/>
          <w:color w:val="000000" w:themeColor="text1"/>
          <w:sz w:val="28"/>
          <w:szCs w:val="28"/>
        </w:rPr>
        <w:t xml:space="preserve"> el espacio</w:t>
      </w:r>
      <w:r w:rsidR="00A504FD" w:rsidRPr="00583D97">
        <w:rPr>
          <w:rFonts w:ascii="Arial" w:hAnsi="Arial" w:cs="Arial"/>
          <w:color w:val="000000" w:themeColor="text1"/>
          <w:sz w:val="28"/>
          <w:szCs w:val="28"/>
        </w:rPr>
        <w:t xml:space="preserve"> suficiente</w:t>
      </w:r>
      <w:r w:rsidR="00181A3A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504FD" w:rsidRPr="00583D97">
        <w:rPr>
          <w:rFonts w:ascii="Arial" w:hAnsi="Arial" w:cs="Arial"/>
          <w:color w:val="000000" w:themeColor="text1"/>
          <w:sz w:val="28"/>
          <w:szCs w:val="28"/>
        </w:rPr>
        <w:t xml:space="preserve">para </w:t>
      </w:r>
      <w:r w:rsidR="00181A3A" w:rsidRPr="00583D97">
        <w:rPr>
          <w:rFonts w:ascii="Arial" w:hAnsi="Arial" w:cs="Arial"/>
          <w:color w:val="000000" w:themeColor="text1"/>
          <w:sz w:val="28"/>
          <w:szCs w:val="28"/>
        </w:rPr>
        <w:t>que puedan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realizar preguntas y expresar sus preocupaciones. </w:t>
      </w:r>
    </w:p>
    <w:p w14:paraId="56BB63D4" w14:textId="77777777" w:rsidR="00583D97" w:rsidRPr="00583D97" w:rsidRDefault="00583D97" w:rsidP="00583D97">
      <w:pPr>
        <w:pStyle w:val="Prrafodelista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B7F9F1D" w14:textId="6DF1B326" w:rsidR="00B3430D" w:rsidRDefault="00492DDC" w:rsidP="005E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E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xplicar todos los procedimientos que se realizarán, incluso cuando éstos sean 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>comúnmente conocidos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para la mayoría de la población. Explicar </w:t>
      </w:r>
      <w:r w:rsidR="00F35468" w:rsidRPr="00583D97">
        <w:rPr>
          <w:rFonts w:ascii="Arial" w:hAnsi="Arial" w:cs="Arial"/>
          <w:color w:val="000000" w:themeColor="text1"/>
          <w:sz w:val="28"/>
          <w:szCs w:val="28"/>
        </w:rPr>
        <w:t>cada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paso a seguir, de manera sencilla y asegurar</w:t>
      </w:r>
      <w:r w:rsidR="00181A3A" w:rsidRPr="00583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>que la persona</w:t>
      </w:r>
      <w:r w:rsidR="00371559" w:rsidRPr="00583D97">
        <w:rPr>
          <w:rFonts w:ascii="Arial" w:hAnsi="Arial" w:cs="Arial"/>
          <w:color w:val="000000" w:themeColor="text1"/>
          <w:sz w:val="28"/>
          <w:szCs w:val="28"/>
        </w:rPr>
        <w:t xml:space="preserve"> con discapacidad</w:t>
      </w:r>
      <w:r w:rsidR="00B3430D" w:rsidRPr="00583D97">
        <w:rPr>
          <w:rFonts w:ascii="Arial" w:hAnsi="Arial" w:cs="Arial"/>
          <w:color w:val="000000" w:themeColor="text1"/>
          <w:sz w:val="28"/>
          <w:szCs w:val="28"/>
        </w:rPr>
        <w:t xml:space="preserve"> ha comprendido. </w:t>
      </w:r>
    </w:p>
    <w:p w14:paraId="6C72B1A9" w14:textId="3A6178BB" w:rsidR="00583D97" w:rsidRPr="00583D97" w:rsidRDefault="00583D97" w:rsidP="00583D9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A080448" w14:textId="48616591" w:rsidR="0010219B" w:rsidRDefault="008301DC" w:rsidP="00DD77E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83D97">
        <w:rPr>
          <w:rFonts w:ascii="Arial" w:hAnsi="Arial" w:cs="Arial"/>
          <w:color w:val="000000" w:themeColor="text1"/>
          <w:sz w:val="28"/>
          <w:szCs w:val="28"/>
        </w:rPr>
        <w:t>Las personas con discapacidad intelectual, pueden enfrentar barreras del entorno para comprender y adecuarse a situaciones nuevas, como las de atención de urgencias y hospitalización. La empatía es importante para apoyar</w:t>
      </w:r>
      <w:r w:rsidR="00F35468" w:rsidRPr="00583D97">
        <w:rPr>
          <w:rFonts w:ascii="Arial" w:hAnsi="Arial" w:cs="Arial"/>
          <w:color w:val="000000" w:themeColor="text1"/>
          <w:sz w:val="28"/>
          <w:szCs w:val="28"/>
        </w:rPr>
        <w:t xml:space="preserve"> a las personas 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>en momentos difíciles</w:t>
      </w:r>
      <w:r w:rsidR="00371559" w:rsidRPr="00583D97">
        <w:rPr>
          <w:rFonts w:ascii="Arial" w:hAnsi="Arial" w:cs="Arial"/>
          <w:color w:val="000000" w:themeColor="text1"/>
          <w:sz w:val="28"/>
          <w:szCs w:val="28"/>
        </w:rPr>
        <w:t>,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 como es su atención de salud en contexto de </w:t>
      </w:r>
      <w:r w:rsidR="005F0AD5" w:rsidRPr="00583D97">
        <w:rPr>
          <w:rFonts w:ascii="Arial" w:hAnsi="Arial" w:cs="Arial"/>
          <w:color w:val="000000" w:themeColor="text1"/>
          <w:sz w:val="28"/>
          <w:szCs w:val="28"/>
        </w:rPr>
        <w:t>emergencia sanitaria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, donde se </w:t>
      </w:r>
      <w:r w:rsidR="005F0AD5" w:rsidRPr="00583D97">
        <w:rPr>
          <w:rFonts w:ascii="Arial" w:hAnsi="Arial" w:cs="Arial"/>
          <w:color w:val="000000" w:themeColor="text1"/>
          <w:sz w:val="28"/>
          <w:szCs w:val="28"/>
        </w:rPr>
        <w:t xml:space="preserve">observa </w:t>
      </w:r>
      <w:r w:rsidRPr="00583D97">
        <w:rPr>
          <w:rFonts w:ascii="Arial" w:hAnsi="Arial" w:cs="Arial"/>
          <w:color w:val="000000" w:themeColor="text1"/>
          <w:sz w:val="28"/>
          <w:szCs w:val="28"/>
        </w:rPr>
        <w:t xml:space="preserve">también la soledad a </w:t>
      </w:r>
      <w:r w:rsidRPr="00583D97">
        <w:rPr>
          <w:rFonts w:ascii="Arial" w:hAnsi="Arial" w:cs="Arial"/>
          <w:sz w:val="28"/>
          <w:szCs w:val="28"/>
        </w:rPr>
        <w:t xml:space="preserve">la que deben someterse.  </w:t>
      </w:r>
    </w:p>
    <w:p w14:paraId="5B823807" w14:textId="73799635" w:rsidR="00583D97" w:rsidRPr="00583D97" w:rsidRDefault="00583D97" w:rsidP="00583D97">
      <w:pPr>
        <w:jc w:val="both"/>
        <w:rPr>
          <w:rFonts w:ascii="Arial" w:hAnsi="Arial" w:cs="Arial"/>
          <w:sz w:val="28"/>
          <w:szCs w:val="28"/>
        </w:rPr>
      </w:pPr>
    </w:p>
    <w:p w14:paraId="654D31E8" w14:textId="77777777" w:rsidR="00583D97" w:rsidRDefault="00544636" w:rsidP="00A348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83D97">
        <w:rPr>
          <w:rFonts w:ascii="Arial" w:hAnsi="Arial" w:cs="Arial"/>
          <w:sz w:val="28"/>
          <w:szCs w:val="28"/>
        </w:rPr>
        <w:t xml:space="preserve">El </w:t>
      </w:r>
      <w:r w:rsidR="00C34EA3" w:rsidRPr="00583D97">
        <w:rPr>
          <w:rFonts w:ascii="Arial" w:hAnsi="Arial" w:cs="Arial"/>
          <w:sz w:val="28"/>
          <w:szCs w:val="28"/>
        </w:rPr>
        <w:t xml:space="preserve">o la </w:t>
      </w:r>
      <w:r w:rsidRPr="00583D97">
        <w:rPr>
          <w:rFonts w:ascii="Arial" w:hAnsi="Arial" w:cs="Arial"/>
          <w:sz w:val="28"/>
          <w:szCs w:val="28"/>
        </w:rPr>
        <w:t xml:space="preserve">acompañante de una persona con discapacidad, se considerará un ajuste razonable en la atención de urgencias, a solicitud de la misma persona con discapacidad. En períodos de hospitalización, </w:t>
      </w:r>
      <w:r w:rsidR="005F0AD5" w:rsidRPr="00583D97">
        <w:rPr>
          <w:rFonts w:ascii="Arial" w:hAnsi="Arial" w:cs="Arial"/>
          <w:sz w:val="28"/>
          <w:szCs w:val="28"/>
        </w:rPr>
        <w:t>deberá evalu</w:t>
      </w:r>
      <w:r w:rsidR="0029003E" w:rsidRPr="00583D97">
        <w:rPr>
          <w:rFonts w:ascii="Arial" w:hAnsi="Arial" w:cs="Arial"/>
          <w:sz w:val="28"/>
          <w:szCs w:val="28"/>
        </w:rPr>
        <w:t>a</w:t>
      </w:r>
      <w:r w:rsidR="005F0AD5" w:rsidRPr="00583D97">
        <w:rPr>
          <w:rFonts w:ascii="Arial" w:hAnsi="Arial" w:cs="Arial"/>
          <w:sz w:val="28"/>
          <w:szCs w:val="28"/>
        </w:rPr>
        <w:t>rse</w:t>
      </w:r>
      <w:r w:rsidRPr="00583D97">
        <w:rPr>
          <w:rFonts w:ascii="Arial" w:hAnsi="Arial" w:cs="Arial"/>
          <w:sz w:val="28"/>
          <w:szCs w:val="28"/>
        </w:rPr>
        <w:t xml:space="preserve"> caso a caso la razonabilidad de l</w:t>
      </w:r>
      <w:r w:rsidR="00A63219" w:rsidRPr="00583D97">
        <w:rPr>
          <w:rFonts w:ascii="Arial" w:hAnsi="Arial" w:cs="Arial"/>
          <w:sz w:val="28"/>
          <w:szCs w:val="28"/>
        </w:rPr>
        <w:t xml:space="preserve">a permanencia o temporalidad del </w:t>
      </w:r>
      <w:r w:rsidRPr="00583D97">
        <w:rPr>
          <w:rFonts w:ascii="Arial" w:hAnsi="Arial" w:cs="Arial"/>
          <w:sz w:val="28"/>
          <w:szCs w:val="28"/>
        </w:rPr>
        <w:t xml:space="preserve">acompañante de la persona </w:t>
      </w:r>
      <w:r w:rsidR="00C77F73" w:rsidRPr="00583D97">
        <w:rPr>
          <w:rFonts w:ascii="Arial" w:hAnsi="Arial" w:cs="Arial"/>
          <w:sz w:val="28"/>
          <w:szCs w:val="28"/>
        </w:rPr>
        <w:t>con discapacidad hospitalizada, en consideración al riesgo de para la salud de este.</w:t>
      </w:r>
    </w:p>
    <w:p w14:paraId="461E25D2" w14:textId="7CDB3812" w:rsidR="00A348C0" w:rsidRPr="00583D97" w:rsidRDefault="00C77F73" w:rsidP="00583D97">
      <w:pPr>
        <w:jc w:val="both"/>
        <w:rPr>
          <w:rFonts w:ascii="Arial" w:hAnsi="Arial" w:cs="Arial"/>
          <w:sz w:val="28"/>
          <w:szCs w:val="28"/>
        </w:rPr>
      </w:pPr>
      <w:r w:rsidRPr="00583D97">
        <w:rPr>
          <w:rFonts w:ascii="Arial" w:hAnsi="Arial" w:cs="Arial"/>
          <w:sz w:val="28"/>
          <w:szCs w:val="28"/>
        </w:rPr>
        <w:t xml:space="preserve"> </w:t>
      </w:r>
      <w:r w:rsidR="00544636" w:rsidRPr="00583D97">
        <w:rPr>
          <w:rFonts w:ascii="Arial" w:hAnsi="Arial" w:cs="Arial"/>
          <w:sz w:val="28"/>
          <w:szCs w:val="28"/>
        </w:rPr>
        <w:t xml:space="preserve"> </w:t>
      </w:r>
    </w:p>
    <w:p w14:paraId="31986591" w14:textId="3DAA3774" w:rsidR="00BD31A2" w:rsidRPr="00583D97" w:rsidRDefault="004D307A" w:rsidP="00A348C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83D97">
        <w:rPr>
          <w:rFonts w:ascii="Arial" w:hAnsi="Arial" w:cs="Arial"/>
          <w:sz w:val="28"/>
          <w:szCs w:val="28"/>
        </w:rPr>
        <w:t xml:space="preserve">Es fundamental garantizar el acceso de las personas con discapacidad a medicamentos, </w:t>
      </w:r>
      <w:r w:rsidR="00C34EA3" w:rsidRPr="00583D97">
        <w:rPr>
          <w:rFonts w:ascii="Arial" w:hAnsi="Arial" w:cs="Arial"/>
          <w:sz w:val="28"/>
          <w:szCs w:val="28"/>
        </w:rPr>
        <w:t xml:space="preserve">tratamientos, </w:t>
      </w:r>
      <w:r w:rsidRPr="00583D97">
        <w:rPr>
          <w:rFonts w:ascii="Arial" w:hAnsi="Arial" w:cs="Arial"/>
          <w:sz w:val="28"/>
          <w:szCs w:val="28"/>
        </w:rPr>
        <w:t xml:space="preserve">equipos u otros elementos que ayuden al soporte de la vida y a su salud, con independencia de la cobertura de los seguros médicos, si los hubiere. </w:t>
      </w:r>
    </w:p>
    <w:p w14:paraId="3E7D3EB2" w14:textId="77777777" w:rsidR="00651B37" w:rsidRPr="00583D97" w:rsidRDefault="00651B37" w:rsidP="00B4769E">
      <w:pPr>
        <w:jc w:val="both"/>
        <w:rPr>
          <w:rFonts w:ascii="Arial" w:hAnsi="Arial" w:cs="Arial"/>
          <w:sz w:val="28"/>
          <w:szCs w:val="28"/>
        </w:rPr>
      </w:pPr>
    </w:p>
    <w:p w14:paraId="65DB1664" w14:textId="443E5C65" w:rsidR="00651B37" w:rsidRPr="00583D97" w:rsidRDefault="00651B37" w:rsidP="00B4769E">
      <w:pPr>
        <w:jc w:val="both"/>
        <w:rPr>
          <w:rFonts w:ascii="Arial" w:hAnsi="Arial" w:cs="Arial"/>
          <w:sz w:val="28"/>
          <w:szCs w:val="28"/>
        </w:rPr>
      </w:pPr>
      <w:r w:rsidRPr="00583D97">
        <w:rPr>
          <w:rFonts w:ascii="Arial" w:hAnsi="Arial" w:cs="Arial"/>
          <w:sz w:val="28"/>
          <w:szCs w:val="28"/>
        </w:rPr>
        <w:t xml:space="preserve">*El presente </w:t>
      </w:r>
      <w:r w:rsidR="001B35CB" w:rsidRPr="00583D97">
        <w:rPr>
          <w:rFonts w:ascii="Arial" w:hAnsi="Arial" w:cs="Arial"/>
          <w:sz w:val="28"/>
          <w:szCs w:val="28"/>
        </w:rPr>
        <w:t>documento</w:t>
      </w:r>
      <w:r w:rsidR="00A260AA" w:rsidRPr="00583D97">
        <w:rPr>
          <w:rFonts w:ascii="Arial" w:hAnsi="Arial" w:cs="Arial"/>
          <w:sz w:val="28"/>
          <w:szCs w:val="28"/>
        </w:rPr>
        <w:t>,</w:t>
      </w:r>
      <w:r w:rsidRPr="00583D97">
        <w:rPr>
          <w:rFonts w:ascii="Arial" w:hAnsi="Arial" w:cs="Arial"/>
          <w:sz w:val="28"/>
          <w:szCs w:val="28"/>
        </w:rPr>
        <w:t xml:space="preserve"> diseñado para la atención en urgencias de las personas con discapacidad, deberá considerarse </w:t>
      </w:r>
      <w:r w:rsidR="000B666A" w:rsidRPr="00583D97">
        <w:rPr>
          <w:rFonts w:ascii="Arial" w:hAnsi="Arial" w:cs="Arial"/>
          <w:sz w:val="28"/>
          <w:szCs w:val="28"/>
        </w:rPr>
        <w:t xml:space="preserve">también </w:t>
      </w:r>
      <w:r w:rsidRPr="00583D97">
        <w:rPr>
          <w:rFonts w:ascii="Arial" w:hAnsi="Arial" w:cs="Arial"/>
          <w:sz w:val="28"/>
          <w:szCs w:val="28"/>
        </w:rPr>
        <w:t xml:space="preserve">como un piso básico para la atención de dichas personas en situaciones de hospitalización. </w:t>
      </w:r>
    </w:p>
    <w:p w14:paraId="276B66E2" w14:textId="5E56BDEC" w:rsidR="00583D97" w:rsidRPr="00583D97" w:rsidRDefault="00583D97" w:rsidP="00B4769E">
      <w:pPr>
        <w:jc w:val="both"/>
        <w:rPr>
          <w:rFonts w:ascii="Arial" w:hAnsi="Arial" w:cs="Arial"/>
          <w:sz w:val="28"/>
          <w:szCs w:val="28"/>
        </w:rPr>
      </w:pPr>
    </w:p>
    <w:p w14:paraId="4479A1CC" w14:textId="77777777" w:rsidR="00583D97" w:rsidRPr="00583D97" w:rsidRDefault="00583D97" w:rsidP="00583D97">
      <w:pPr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Autores:</w:t>
      </w:r>
    </w:p>
    <w:p w14:paraId="0940DB9D" w14:textId="77777777" w:rsidR="00583D97" w:rsidRPr="00583D97" w:rsidRDefault="00583D97" w:rsidP="00583D97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 xml:space="preserve">Consejo Consultivo de la Discapacidad </w:t>
      </w:r>
    </w:p>
    <w:p w14:paraId="1835DAF9" w14:textId="77777777" w:rsidR="00583D97" w:rsidRPr="00583D97" w:rsidRDefault="00583D97" w:rsidP="00583D97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 xml:space="preserve">Servicio Nacional de la Discapacidad, SENADIS </w:t>
      </w:r>
    </w:p>
    <w:p w14:paraId="651E3A20" w14:textId="77777777" w:rsidR="00583D97" w:rsidRPr="00583D97" w:rsidRDefault="00583D97" w:rsidP="00583D97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Dirección de Inclusión, Pontificia Universidad Católica de Chile</w:t>
      </w:r>
    </w:p>
    <w:p w14:paraId="53A8DC41" w14:textId="77777777" w:rsidR="00583D97" w:rsidRPr="00583D97" w:rsidRDefault="00583D97" w:rsidP="00583D97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Enviada Especial del Secretario General de Naciones Unidas sobre Discapacidad y Accesibilidad</w:t>
      </w:r>
    </w:p>
    <w:p w14:paraId="10168268" w14:textId="77777777" w:rsidR="00583D97" w:rsidRPr="00583D97" w:rsidRDefault="00583D97" w:rsidP="00583D97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 xml:space="preserve">Equipo de </w:t>
      </w:r>
      <w:proofErr w:type="spellStart"/>
      <w:r w:rsidRPr="00583D97">
        <w:rPr>
          <w:rFonts w:ascii="Arial" w:hAnsi="Arial" w:cs="Arial"/>
          <w:sz w:val="28"/>
        </w:rPr>
        <w:t>Neurodesarrollo</w:t>
      </w:r>
      <w:proofErr w:type="spellEnd"/>
      <w:r w:rsidRPr="00583D97">
        <w:rPr>
          <w:rFonts w:ascii="Arial" w:hAnsi="Arial" w:cs="Arial"/>
          <w:sz w:val="28"/>
        </w:rPr>
        <w:t>, Universidad de Los Andes</w:t>
      </w:r>
    </w:p>
    <w:p w14:paraId="4A958C9F" w14:textId="77777777" w:rsidR="00583D97" w:rsidRPr="00583D97" w:rsidRDefault="00583D97" w:rsidP="00583D97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lastRenderedPageBreak/>
        <w:t>Mesa Intersectorial por la Discapacidad Intelectual (MIDI).</w:t>
      </w:r>
    </w:p>
    <w:p w14:paraId="66409C7B" w14:textId="77777777" w:rsidR="00583D97" w:rsidRPr="00583D97" w:rsidRDefault="00583D97" w:rsidP="00583D97">
      <w:pPr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Validadores:</w:t>
      </w:r>
    </w:p>
    <w:p w14:paraId="57C00A07" w14:textId="77777777" w:rsidR="00583D97" w:rsidRPr="00583D97" w:rsidRDefault="00583D97" w:rsidP="00583D97">
      <w:pPr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 xml:space="preserve">Equipo de Voceros Universidad de los Andes. </w:t>
      </w:r>
    </w:p>
    <w:p w14:paraId="7D4D853B" w14:textId="77777777" w:rsidR="00583D97" w:rsidRPr="00583D97" w:rsidRDefault="00583D97" w:rsidP="00583D97">
      <w:pPr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Instancia organizada por: SENADIS</w:t>
      </w:r>
    </w:p>
    <w:p w14:paraId="716BD0CD" w14:textId="77777777" w:rsidR="00583D97" w:rsidRDefault="00583D97" w:rsidP="00583D97">
      <w:pPr>
        <w:rPr>
          <w:rFonts w:ascii="Arial" w:hAnsi="Arial" w:cs="Arial"/>
          <w:sz w:val="28"/>
        </w:rPr>
      </w:pPr>
    </w:p>
    <w:p w14:paraId="21FD2EB5" w14:textId="7ACBA452" w:rsidR="00583D97" w:rsidRPr="00583D97" w:rsidRDefault="00583D97" w:rsidP="00583D97">
      <w:pPr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Fin del documento</w:t>
      </w:r>
    </w:p>
    <w:p w14:paraId="40C0EE10" w14:textId="77777777" w:rsidR="00583D97" w:rsidRPr="00583D97" w:rsidRDefault="00583D97" w:rsidP="00583D97">
      <w:pPr>
        <w:jc w:val="both"/>
        <w:rPr>
          <w:rFonts w:ascii="Arial" w:hAnsi="Arial" w:cs="Arial"/>
          <w:sz w:val="28"/>
          <w:szCs w:val="28"/>
        </w:rPr>
      </w:pPr>
    </w:p>
    <w:sectPr w:rsidR="00583D97" w:rsidRPr="00583D97" w:rsidSect="00AD5F10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C77BB" w14:textId="77777777" w:rsidR="00306DAF" w:rsidRDefault="00306DAF" w:rsidP="00181A3A">
      <w:r>
        <w:separator/>
      </w:r>
    </w:p>
  </w:endnote>
  <w:endnote w:type="continuationSeparator" w:id="0">
    <w:p w14:paraId="30A5D2A2" w14:textId="77777777" w:rsidR="00306DAF" w:rsidRDefault="00306DAF" w:rsidP="0018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288E4" w14:textId="77777777" w:rsidR="00306DAF" w:rsidRDefault="00306DAF" w:rsidP="00181A3A">
      <w:r>
        <w:separator/>
      </w:r>
    </w:p>
  </w:footnote>
  <w:footnote w:type="continuationSeparator" w:id="0">
    <w:p w14:paraId="32F0538F" w14:textId="77777777" w:rsidR="00306DAF" w:rsidRDefault="00306DAF" w:rsidP="00181A3A">
      <w:r>
        <w:continuationSeparator/>
      </w:r>
    </w:p>
  </w:footnote>
  <w:footnote w:id="1">
    <w:p w14:paraId="5D53C994" w14:textId="430B6816" w:rsidR="00FF257A" w:rsidRPr="00583D97" w:rsidRDefault="00FF257A">
      <w:pPr>
        <w:pStyle w:val="Textonotapie"/>
        <w:rPr>
          <w:rFonts w:ascii="Arial" w:hAnsi="Arial" w:cs="Arial"/>
          <w:lang w:val="es-CL"/>
        </w:rPr>
      </w:pPr>
      <w:r w:rsidRPr="00583D97">
        <w:rPr>
          <w:rStyle w:val="Refdenotaalpie"/>
          <w:rFonts w:ascii="Arial" w:hAnsi="Arial" w:cs="Arial"/>
        </w:rPr>
        <w:footnoteRef/>
      </w:r>
      <w:r w:rsidRPr="00583D97">
        <w:rPr>
          <w:rFonts w:ascii="Arial" w:hAnsi="Arial" w:cs="Arial"/>
        </w:rPr>
        <w:t xml:space="preserve"> </w:t>
      </w:r>
      <w:r w:rsidRPr="00583D97">
        <w:rPr>
          <w:rFonts w:ascii="Arial" w:hAnsi="Arial" w:cs="Arial"/>
          <w:lang w:val="es-CL"/>
        </w:rPr>
        <w:t>Artículo 2, Ley</w:t>
      </w:r>
      <w:r w:rsidR="00583D97">
        <w:rPr>
          <w:rFonts w:ascii="Arial" w:hAnsi="Arial" w:cs="Arial"/>
          <w:lang w:val="es-CL"/>
        </w:rPr>
        <w:t xml:space="preserve"> N°</w:t>
      </w:r>
      <w:r w:rsidRPr="00583D97">
        <w:rPr>
          <w:rFonts w:ascii="Arial" w:hAnsi="Arial" w:cs="Arial"/>
          <w:lang w:val="es-CL"/>
        </w:rPr>
        <w:t>20.584</w:t>
      </w:r>
    </w:p>
  </w:footnote>
  <w:footnote w:id="2">
    <w:p w14:paraId="726922EE" w14:textId="1383C0C3" w:rsidR="00C64D9A" w:rsidRPr="00C64D9A" w:rsidRDefault="00C64D9A">
      <w:pPr>
        <w:pStyle w:val="Textonotapie"/>
        <w:rPr>
          <w:lang w:val="es-CL"/>
        </w:rPr>
      </w:pPr>
      <w:r w:rsidRPr="00583D97">
        <w:rPr>
          <w:rStyle w:val="Refdenotaalpie"/>
          <w:rFonts w:ascii="Arial" w:hAnsi="Arial" w:cs="Arial"/>
        </w:rPr>
        <w:footnoteRef/>
      </w:r>
      <w:r w:rsidRPr="00583D97">
        <w:rPr>
          <w:rFonts w:ascii="Arial" w:hAnsi="Arial" w:cs="Arial"/>
        </w:rPr>
        <w:t xml:space="preserve"> </w:t>
      </w:r>
      <w:r w:rsidR="00A348C0" w:rsidRPr="00583D97">
        <w:rPr>
          <w:rFonts w:ascii="Arial" w:hAnsi="Arial" w:cs="Arial"/>
          <w:lang w:val="es-CL"/>
        </w:rPr>
        <w:t xml:space="preserve">Artículos 1, 3, 6, </w:t>
      </w:r>
      <w:r w:rsidRPr="00583D97">
        <w:rPr>
          <w:rFonts w:ascii="Arial" w:hAnsi="Arial" w:cs="Arial"/>
          <w:lang w:val="es-CL"/>
        </w:rPr>
        <w:t xml:space="preserve">y 8 Ley </w:t>
      </w:r>
      <w:r w:rsidR="00583D97">
        <w:rPr>
          <w:rFonts w:ascii="Arial" w:hAnsi="Arial" w:cs="Arial"/>
          <w:lang w:val="es-CL"/>
        </w:rPr>
        <w:t>N°</w:t>
      </w:r>
      <w:r w:rsidRPr="00583D97">
        <w:rPr>
          <w:rFonts w:ascii="Arial" w:hAnsi="Arial" w:cs="Arial"/>
          <w:lang w:val="es-CL"/>
        </w:rPr>
        <w:t>2</w:t>
      </w:r>
      <w:r w:rsidR="00D814AB" w:rsidRPr="00583D97">
        <w:rPr>
          <w:rFonts w:ascii="Arial" w:hAnsi="Arial" w:cs="Arial"/>
          <w:lang w:val="es-CL"/>
        </w:rPr>
        <w:t>0</w:t>
      </w:r>
      <w:r w:rsidR="00513F4E" w:rsidRPr="00583D97">
        <w:rPr>
          <w:rFonts w:ascii="Arial" w:hAnsi="Arial" w:cs="Arial"/>
          <w:lang w:val="es-CL"/>
        </w:rPr>
        <w:t>.</w:t>
      </w:r>
      <w:r w:rsidRPr="00583D97">
        <w:rPr>
          <w:rFonts w:ascii="Arial" w:hAnsi="Arial" w:cs="Arial"/>
          <w:lang w:val="es-CL"/>
        </w:rPr>
        <w:t>422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85D"/>
    <w:multiLevelType w:val="hybridMultilevel"/>
    <w:tmpl w:val="B8EE01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A45DC"/>
    <w:multiLevelType w:val="hybridMultilevel"/>
    <w:tmpl w:val="1422AF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56215"/>
    <w:multiLevelType w:val="hybridMultilevel"/>
    <w:tmpl w:val="013A6D8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2D6FC2"/>
    <w:multiLevelType w:val="hybridMultilevel"/>
    <w:tmpl w:val="4DB0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757B3"/>
    <w:multiLevelType w:val="hybridMultilevel"/>
    <w:tmpl w:val="AC78E56C"/>
    <w:lvl w:ilvl="0" w:tplc="F4506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02"/>
    <w:rsid w:val="00014250"/>
    <w:rsid w:val="00032693"/>
    <w:rsid w:val="00043EF2"/>
    <w:rsid w:val="00061C34"/>
    <w:rsid w:val="0008484B"/>
    <w:rsid w:val="0009006F"/>
    <w:rsid w:val="000911E2"/>
    <w:rsid w:val="00096C46"/>
    <w:rsid w:val="000A122A"/>
    <w:rsid w:val="000B666A"/>
    <w:rsid w:val="000C6345"/>
    <w:rsid w:val="000D2F39"/>
    <w:rsid w:val="000E14C5"/>
    <w:rsid w:val="001010E2"/>
    <w:rsid w:val="0010219B"/>
    <w:rsid w:val="00112F84"/>
    <w:rsid w:val="00151F45"/>
    <w:rsid w:val="00181A3A"/>
    <w:rsid w:val="00193AB4"/>
    <w:rsid w:val="001B35CB"/>
    <w:rsid w:val="001C403C"/>
    <w:rsid w:val="001C7D98"/>
    <w:rsid w:val="001E0062"/>
    <w:rsid w:val="001F715B"/>
    <w:rsid w:val="00220AE6"/>
    <w:rsid w:val="002264F6"/>
    <w:rsid w:val="0023466F"/>
    <w:rsid w:val="00280A02"/>
    <w:rsid w:val="0029003E"/>
    <w:rsid w:val="00290744"/>
    <w:rsid w:val="002A0865"/>
    <w:rsid w:val="002C319B"/>
    <w:rsid w:val="002C5E3F"/>
    <w:rsid w:val="002D4A67"/>
    <w:rsid w:val="002F2ACF"/>
    <w:rsid w:val="00302B50"/>
    <w:rsid w:val="003069D9"/>
    <w:rsid w:val="00306DAF"/>
    <w:rsid w:val="00316B05"/>
    <w:rsid w:val="00333F8E"/>
    <w:rsid w:val="00341CCA"/>
    <w:rsid w:val="00362F20"/>
    <w:rsid w:val="00371559"/>
    <w:rsid w:val="00380C36"/>
    <w:rsid w:val="003B2A49"/>
    <w:rsid w:val="003C7239"/>
    <w:rsid w:val="003D5DEF"/>
    <w:rsid w:val="003F32F0"/>
    <w:rsid w:val="004048ED"/>
    <w:rsid w:val="00431280"/>
    <w:rsid w:val="004628E5"/>
    <w:rsid w:val="0047485F"/>
    <w:rsid w:val="00492DDC"/>
    <w:rsid w:val="004B1C27"/>
    <w:rsid w:val="004B51BB"/>
    <w:rsid w:val="004C53C3"/>
    <w:rsid w:val="004D001D"/>
    <w:rsid w:val="004D307A"/>
    <w:rsid w:val="005070E6"/>
    <w:rsid w:val="00513F4E"/>
    <w:rsid w:val="00544636"/>
    <w:rsid w:val="00583D97"/>
    <w:rsid w:val="005C398A"/>
    <w:rsid w:val="005C78C9"/>
    <w:rsid w:val="005D01C7"/>
    <w:rsid w:val="005D6819"/>
    <w:rsid w:val="005E004E"/>
    <w:rsid w:val="005E0F3A"/>
    <w:rsid w:val="005F0AD5"/>
    <w:rsid w:val="00630D45"/>
    <w:rsid w:val="00631BFE"/>
    <w:rsid w:val="00642C90"/>
    <w:rsid w:val="00644602"/>
    <w:rsid w:val="00646A0C"/>
    <w:rsid w:val="00651B37"/>
    <w:rsid w:val="0068501C"/>
    <w:rsid w:val="006A5D75"/>
    <w:rsid w:val="006E0303"/>
    <w:rsid w:val="006E64DA"/>
    <w:rsid w:val="007106E1"/>
    <w:rsid w:val="007138B2"/>
    <w:rsid w:val="00717FBA"/>
    <w:rsid w:val="007262F8"/>
    <w:rsid w:val="00761484"/>
    <w:rsid w:val="007628B8"/>
    <w:rsid w:val="00770006"/>
    <w:rsid w:val="00776B23"/>
    <w:rsid w:val="007A0C0B"/>
    <w:rsid w:val="007E1C16"/>
    <w:rsid w:val="007E2306"/>
    <w:rsid w:val="007F7329"/>
    <w:rsid w:val="00801500"/>
    <w:rsid w:val="00802826"/>
    <w:rsid w:val="00814D76"/>
    <w:rsid w:val="008301DC"/>
    <w:rsid w:val="008303BB"/>
    <w:rsid w:val="0083289B"/>
    <w:rsid w:val="00847413"/>
    <w:rsid w:val="00852636"/>
    <w:rsid w:val="00867725"/>
    <w:rsid w:val="0088497D"/>
    <w:rsid w:val="008A6475"/>
    <w:rsid w:val="008D3A31"/>
    <w:rsid w:val="00913931"/>
    <w:rsid w:val="0092630D"/>
    <w:rsid w:val="00926F18"/>
    <w:rsid w:val="00934C45"/>
    <w:rsid w:val="009357C4"/>
    <w:rsid w:val="00955E7F"/>
    <w:rsid w:val="00963EC2"/>
    <w:rsid w:val="0097267A"/>
    <w:rsid w:val="00986A77"/>
    <w:rsid w:val="00995AB4"/>
    <w:rsid w:val="009C3EB7"/>
    <w:rsid w:val="009C51B4"/>
    <w:rsid w:val="009D2A65"/>
    <w:rsid w:val="009E0F6E"/>
    <w:rsid w:val="009F380E"/>
    <w:rsid w:val="00A0224E"/>
    <w:rsid w:val="00A032B1"/>
    <w:rsid w:val="00A260AA"/>
    <w:rsid w:val="00A348C0"/>
    <w:rsid w:val="00A36287"/>
    <w:rsid w:val="00A438C1"/>
    <w:rsid w:val="00A504FD"/>
    <w:rsid w:val="00A63219"/>
    <w:rsid w:val="00A6630B"/>
    <w:rsid w:val="00A66EAD"/>
    <w:rsid w:val="00AA29A4"/>
    <w:rsid w:val="00AD5F10"/>
    <w:rsid w:val="00AD7FA7"/>
    <w:rsid w:val="00AE502A"/>
    <w:rsid w:val="00AF015D"/>
    <w:rsid w:val="00B14BA5"/>
    <w:rsid w:val="00B3430D"/>
    <w:rsid w:val="00B46E37"/>
    <w:rsid w:val="00B4769E"/>
    <w:rsid w:val="00B91920"/>
    <w:rsid w:val="00B93CF8"/>
    <w:rsid w:val="00BA210A"/>
    <w:rsid w:val="00BD31A2"/>
    <w:rsid w:val="00BE2E24"/>
    <w:rsid w:val="00C02227"/>
    <w:rsid w:val="00C13717"/>
    <w:rsid w:val="00C34EA3"/>
    <w:rsid w:val="00C37B4D"/>
    <w:rsid w:val="00C53B9B"/>
    <w:rsid w:val="00C64D9A"/>
    <w:rsid w:val="00C77F73"/>
    <w:rsid w:val="00C97256"/>
    <w:rsid w:val="00CC1AA1"/>
    <w:rsid w:val="00CD66B8"/>
    <w:rsid w:val="00CE15D1"/>
    <w:rsid w:val="00CF0261"/>
    <w:rsid w:val="00D03AFD"/>
    <w:rsid w:val="00D15DC3"/>
    <w:rsid w:val="00D16812"/>
    <w:rsid w:val="00D249CC"/>
    <w:rsid w:val="00D622CC"/>
    <w:rsid w:val="00D8021C"/>
    <w:rsid w:val="00D814AB"/>
    <w:rsid w:val="00D86721"/>
    <w:rsid w:val="00D922C4"/>
    <w:rsid w:val="00DA18A4"/>
    <w:rsid w:val="00DA3805"/>
    <w:rsid w:val="00DC1118"/>
    <w:rsid w:val="00DC59F5"/>
    <w:rsid w:val="00DD77E0"/>
    <w:rsid w:val="00E01A07"/>
    <w:rsid w:val="00E02CCB"/>
    <w:rsid w:val="00E0303D"/>
    <w:rsid w:val="00E210FC"/>
    <w:rsid w:val="00E5122A"/>
    <w:rsid w:val="00E93246"/>
    <w:rsid w:val="00EA2EC1"/>
    <w:rsid w:val="00ED0568"/>
    <w:rsid w:val="00F35468"/>
    <w:rsid w:val="00F51B4B"/>
    <w:rsid w:val="00F573ED"/>
    <w:rsid w:val="00F8259B"/>
    <w:rsid w:val="00F97A6E"/>
    <w:rsid w:val="00FB232F"/>
    <w:rsid w:val="00FB6F95"/>
    <w:rsid w:val="00FD4D07"/>
    <w:rsid w:val="00FE1286"/>
    <w:rsid w:val="00FE4986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EF0E"/>
  <w15:docId w15:val="{02B31E39-AE83-4759-9175-1934EDCC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280A02"/>
    <w:pPr>
      <w:widowControl w:val="0"/>
      <w:autoSpaceDE w:val="0"/>
      <w:autoSpaceDN w:val="0"/>
      <w:spacing w:before="164"/>
      <w:ind w:left="112" w:right="4110"/>
    </w:pPr>
    <w:rPr>
      <w:rFonts w:ascii="Arial" w:eastAsia="Arial" w:hAnsi="Arial" w:cs="Arial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280A02"/>
    <w:rPr>
      <w:rFonts w:ascii="Arial" w:eastAsia="Arial" w:hAnsi="Arial" w:cs="Arial"/>
      <w:b/>
      <w:bCs/>
      <w:sz w:val="32"/>
      <w:szCs w:val="3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A0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A02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B343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81A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1A3A"/>
  </w:style>
  <w:style w:type="paragraph" w:styleId="Piedepgina">
    <w:name w:val="footer"/>
    <w:basedOn w:val="Normal"/>
    <w:link w:val="PiedepginaCar"/>
    <w:uiPriority w:val="99"/>
    <w:semiHidden/>
    <w:unhideWhenUsed/>
    <w:rsid w:val="00181A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1A3A"/>
  </w:style>
  <w:style w:type="paragraph" w:styleId="Textonotapie">
    <w:name w:val="footnote text"/>
    <w:basedOn w:val="Normal"/>
    <w:link w:val="TextonotapieCar"/>
    <w:uiPriority w:val="99"/>
    <w:semiHidden/>
    <w:unhideWhenUsed/>
    <w:rsid w:val="0008484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8484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069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69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69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9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9D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9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70D0F-1374-4CF0-8E7D-8438B4F1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1509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Teresita Lira</dc:creator>
  <cp:lastModifiedBy>seba</cp:lastModifiedBy>
  <cp:revision>7</cp:revision>
  <dcterms:created xsi:type="dcterms:W3CDTF">2020-06-12T21:29:00Z</dcterms:created>
  <dcterms:modified xsi:type="dcterms:W3CDTF">2020-06-12T23:06:00Z</dcterms:modified>
</cp:coreProperties>
</file>