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PROFESIONAL GESTIÓN ADMINISTRATIVA PARA EL DEPARTAMENTO DE AYUDAS TÉCNICAS Y TECNOLOGÍAS DE APOYO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3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Entrevista de Valoración Global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17.080.629-8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17.489.207-5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18.539.419-0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es-ES" w:eastAsia="es-ES" w:bidi="ar-SA"/>
        </w:rPr>
        <w:t>3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1" y="0"/>
              <wp:lineTo x="-51" y="21105"/>
              <wp:lineTo x="20939" y="21105"/>
              <wp:lineTo x="20939" y="0"/>
              <wp:lineTo x="-51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LibreOffice/7.1.4.2$Windows_X86_64 LibreOffice_project/a529a4fab45b75fefc5b6226684193eb000654f6</Application>
  <AppVersion>15.0000</AppVersion>
  <Pages>1</Pages>
  <Words>63</Words>
  <Characters>370</Characters>
  <CharactersWithSpaces>873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2021-09-13T13:11:59Z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