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PROFESIONAL PARA DIRECCIÓN REGIONAL DE VALPARAÍSO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4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Evaluación psicolaboral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>
        <w:trPr>
          <w:trHeight w:val="259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9.508.555-5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val="es-ES" w:eastAsia="es-ES" w:bidi="ar-SA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  <w:t>17.162.139-9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es-ES" w:eastAsia="es-ES" w:bidi="ar-SA"/>
        </w:rPr>
        <w:t>4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83" y="0"/>
              <wp:lineTo x="-83" y="21070"/>
              <wp:lineTo x="20907" y="21070"/>
              <wp:lineTo x="20907" y="0"/>
              <wp:lineTo x="-83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LibreOffice/7.1.4.2$Windows_X86_64 LibreOffice_project/a529a4fab45b75fefc5b6226684193eb000654f6</Application>
  <AppVersion>15.0000</AppVersion>
  <Pages>1</Pages>
  <Words>52</Words>
  <Characters>309</Characters>
  <CharactersWithSpaces>803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2021-11-04T11:43:42Z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