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E78" w:rsidRDefault="00816E78" w:rsidP="003E343E">
      <w:pPr>
        <w:spacing w:line="276" w:lineRule="auto"/>
        <w:jc w:val="center"/>
        <w:rPr>
          <w:rFonts w:ascii="Verdana" w:eastAsia="Verdana" w:hAnsi="Verdana" w:cs="Verdana"/>
          <w:b/>
        </w:rPr>
      </w:pPr>
    </w:p>
    <w:p w:rsidR="00816E78" w:rsidRDefault="00C25256" w:rsidP="003E343E">
      <w:pPr>
        <w:spacing w:line="276" w:lineRule="auto"/>
        <w:jc w:val="center"/>
        <w:rPr>
          <w:rFonts w:ascii="Verdana" w:eastAsia="Verdana" w:hAnsi="Verdana" w:cs="Verdana"/>
          <w:b/>
        </w:rPr>
      </w:pPr>
      <w:r>
        <w:rPr>
          <w:rFonts w:ascii="Verdana" w:eastAsia="Verdana" w:hAnsi="Verdana" w:cs="Verdana"/>
          <w:b/>
          <w:noProof/>
          <w:lang w:val="es-CL" w:eastAsia="es-CL"/>
        </w:rPr>
        <w:drawing>
          <wp:anchor distT="0" distB="0" distL="114300" distR="114300" simplePos="0" relativeHeight="251658240" behindDoc="0" locked="0" layoutInCell="1" allowOverlap="1">
            <wp:simplePos x="0" y="0"/>
            <wp:positionH relativeFrom="column">
              <wp:posOffset>2077085</wp:posOffset>
            </wp:positionH>
            <wp:positionV relativeFrom="paragraph">
              <wp:posOffset>128905</wp:posOffset>
            </wp:positionV>
            <wp:extent cx="1838325" cy="1673726"/>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nadis_Chile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8325" cy="1673726"/>
                    </a:xfrm>
                    <a:prstGeom prst="rect">
                      <a:avLst/>
                    </a:prstGeom>
                  </pic:spPr>
                </pic:pic>
              </a:graphicData>
            </a:graphic>
            <wp14:sizeRelH relativeFrom="page">
              <wp14:pctWidth>0</wp14:pctWidth>
            </wp14:sizeRelH>
            <wp14:sizeRelV relativeFrom="page">
              <wp14:pctHeight>0</wp14:pctHeight>
            </wp14:sizeRelV>
          </wp:anchor>
        </w:drawing>
      </w:r>
    </w:p>
    <w:p w:rsidR="00816E78" w:rsidRDefault="00816E78" w:rsidP="003E343E">
      <w:pPr>
        <w:spacing w:line="276" w:lineRule="auto"/>
        <w:jc w:val="center"/>
        <w:rPr>
          <w:rFonts w:ascii="Verdana" w:eastAsia="Verdana" w:hAnsi="Verdana" w:cs="Verdana"/>
          <w:b/>
        </w:rPr>
      </w:pPr>
    </w:p>
    <w:p w:rsidR="00C25256" w:rsidRDefault="00C25256" w:rsidP="003E343E">
      <w:pPr>
        <w:spacing w:line="276" w:lineRule="auto"/>
        <w:jc w:val="center"/>
        <w:rPr>
          <w:rFonts w:ascii="Verdana" w:eastAsia="Verdana" w:hAnsi="Verdana" w:cs="Verdana"/>
          <w:b/>
        </w:rPr>
      </w:pPr>
    </w:p>
    <w:p w:rsidR="00C25256" w:rsidRDefault="00C25256" w:rsidP="003E343E">
      <w:pPr>
        <w:spacing w:line="276" w:lineRule="auto"/>
        <w:jc w:val="center"/>
        <w:rPr>
          <w:rFonts w:ascii="Verdana" w:eastAsia="Verdana" w:hAnsi="Verdana" w:cs="Verdana"/>
          <w:b/>
        </w:rPr>
      </w:pPr>
      <w:bookmarkStart w:id="0" w:name="_GoBack"/>
      <w:bookmarkEnd w:id="0"/>
    </w:p>
    <w:p w:rsidR="00C25256" w:rsidRDefault="00C25256" w:rsidP="003E343E">
      <w:pPr>
        <w:spacing w:line="276" w:lineRule="auto"/>
        <w:jc w:val="center"/>
        <w:rPr>
          <w:rFonts w:ascii="Verdana" w:eastAsia="Verdana" w:hAnsi="Verdana" w:cs="Verdana"/>
          <w:b/>
        </w:rPr>
      </w:pPr>
    </w:p>
    <w:p w:rsidR="00C25256" w:rsidRDefault="00C25256" w:rsidP="003E343E">
      <w:pPr>
        <w:spacing w:line="276" w:lineRule="auto"/>
        <w:jc w:val="center"/>
        <w:rPr>
          <w:rFonts w:ascii="Verdana" w:eastAsia="Verdana" w:hAnsi="Verdana" w:cs="Verdana"/>
          <w:b/>
        </w:rPr>
      </w:pPr>
    </w:p>
    <w:p w:rsidR="00C25256" w:rsidRDefault="00C25256" w:rsidP="003E343E">
      <w:pPr>
        <w:spacing w:line="276" w:lineRule="auto"/>
        <w:jc w:val="center"/>
        <w:rPr>
          <w:rFonts w:ascii="Verdana" w:eastAsia="Verdana" w:hAnsi="Verdana" w:cs="Verdana"/>
          <w:b/>
        </w:rPr>
      </w:pPr>
    </w:p>
    <w:p w:rsidR="00636029" w:rsidRDefault="00F3181E" w:rsidP="00636029">
      <w:pPr>
        <w:spacing w:after="0" w:line="276" w:lineRule="auto"/>
        <w:jc w:val="center"/>
        <w:rPr>
          <w:rFonts w:ascii="Verdana" w:eastAsia="Verdana" w:hAnsi="Verdana" w:cs="Verdana"/>
          <w:b/>
          <w:sz w:val="28"/>
          <w:szCs w:val="28"/>
        </w:rPr>
      </w:pPr>
      <w:r>
        <w:rPr>
          <w:rFonts w:ascii="Verdana" w:eastAsia="Verdana" w:hAnsi="Verdana" w:cs="Verdana"/>
          <w:b/>
          <w:sz w:val="28"/>
          <w:szCs w:val="28"/>
        </w:rPr>
        <w:t xml:space="preserve">RESPUESTAS A CONSULTAS DE LAS </w:t>
      </w:r>
      <w:r w:rsidR="00636029">
        <w:rPr>
          <w:rFonts w:ascii="Verdana" w:eastAsia="Verdana" w:hAnsi="Verdana" w:cs="Verdana"/>
          <w:b/>
          <w:sz w:val="28"/>
          <w:szCs w:val="28"/>
        </w:rPr>
        <w:t>BASES</w:t>
      </w:r>
    </w:p>
    <w:p w:rsidR="00636029" w:rsidRDefault="00636029" w:rsidP="00636029">
      <w:pPr>
        <w:spacing w:after="0" w:line="276" w:lineRule="auto"/>
        <w:jc w:val="center"/>
        <w:rPr>
          <w:rFonts w:ascii="Verdana" w:eastAsia="Verdana" w:hAnsi="Verdana" w:cs="Verdana"/>
          <w:b/>
          <w:sz w:val="28"/>
          <w:szCs w:val="28"/>
        </w:rPr>
      </w:pPr>
    </w:p>
    <w:p w:rsidR="00E67295" w:rsidRDefault="00F3181E" w:rsidP="00636029">
      <w:pPr>
        <w:spacing w:after="0" w:line="276" w:lineRule="auto"/>
        <w:jc w:val="center"/>
        <w:rPr>
          <w:rFonts w:ascii="Verdana" w:eastAsia="Verdana" w:hAnsi="Verdana" w:cs="Verdana"/>
          <w:b/>
          <w:sz w:val="28"/>
          <w:szCs w:val="28"/>
        </w:rPr>
      </w:pPr>
      <w:r>
        <w:rPr>
          <w:rFonts w:ascii="Verdana" w:eastAsia="Verdana" w:hAnsi="Verdana" w:cs="Verdana"/>
          <w:b/>
          <w:sz w:val="28"/>
          <w:szCs w:val="28"/>
        </w:rPr>
        <w:t>CONVOCATORIA DEL PROGRAMA DE APOYO A ESTUDIANTES CON DISCAPACIDAD EN INSTIT</w:t>
      </w:r>
      <w:r w:rsidR="00E67295">
        <w:rPr>
          <w:rFonts w:ascii="Verdana" w:eastAsia="Verdana" w:hAnsi="Verdana" w:cs="Verdana"/>
          <w:b/>
          <w:sz w:val="28"/>
          <w:szCs w:val="28"/>
        </w:rPr>
        <w:t>UCIONES DE EDUCACIÓN SUPERIOR</w:t>
      </w:r>
    </w:p>
    <w:p w:rsidR="00636029" w:rsidRDefault="00636029" w:rsidP="00636029">
      <w:pPr>
        <w:spacing w:after="0" w:line="276" w:lineRule="auto"/>
        <w:jc w:val="center"/>
        <w:rPr>
          <w:rFonts w:ascii="Verdana" w:eastAsia="Verdana" w:hAnsi="Verdana" w:cs="Verdana"/>
          <w:b/>
          <w:sz w:val="28"/>
          <w:szCs w:val="28"/>
        </w:rPr>
      </w:pPr>
    </w:p>
    <w:p w:rsidR="00636029" w:rsidRDefault="00636029" w:rsidP="003E343E">
      <w:pPr>
        <w:spacing w:line="276" w:lineRule="auto"/>
        <w:jc w:val="center"/>
        <w:rPr>
          <w:rFonts w:ascii="Verdana" w:eastAsia="Verdana" w:hAnsi="Verdana" w:cs="Verdana"/>
          <w:b/>
          <w:sz w:val="28"/>
          <w:szCs w:val="28"/>
        </w:rPr>
      </w:pPr>
      <w:r>
        <w:rPr>
          <w:rFonts w:ascii="Verdana" w:eastAsia="Verdana" w:hAnsi="Verdana" w:cs="Verdana"/>
          <w:b/>
          <w:sz w:val="28"/>
          <w:szCs w:val="28"/>
        </w:rPr>
        <w:t xml:space="preserve">MODALIDAD </w:t>
      </w:r>
      <w:r w:rsidR="00E67295">
        <w:rPr>
          <w:rFonts w:ascii="Verdana" w:eastAsia="Verdana" w:hAnsi="Verdana" w:cs="Verdana"/>
          <w:b/>
          <w:sz w:val="28"/>
          <w:szCs w:val="28"/>
        </w:rPr>
        <w:t xml:space="preserve">PLAN DE </w:t>
      </w:r>
      <w:r>
        <w:rPr>
          <w:rFonts w:ascii="Verdana" w:eastAsia="Verdana" w:hAnsi="Verdana" w:cs="Verdana"/>
          <w:b/>
          <w:sz w:val="28"/>
          <w:szCs w:val="28"/>
        </w:rPr>
        <w:t>APOYOS ADICIONALES</w:t>
      </w:r>
    </w:p>
    <w:p w:rsidR="00816E78" w:rsidRDefault="00636029" w:rsidP="003E343E">
      <w:pPr>
        <w:spacing w:line="276" w:lineRule="auto"/>
        <w:jc w:val="center"/>
        <w:rPr>
          <w:rFonts w:ascii="Verdana" w:eastAsia="Verdana" w:hAnsi="Verdana" w:cs="Verdana"/>
          <w:b/>
          <w:sz w:val="28"/>
          <w:szCs w:val="28"/>
        </w:rPr>
      </w:pPr>
      <w:r>
        <w:rPr>
          <w:rFonts w:ascii="Verdana" w:eastAsia="Verdana" w:hAnsi="Verdana" w:cs="Verdana"/>
          <w:b/>
          <w:sz w:val="28"/>
          <w:szCs w:val="28"/>
        </w:rPr>
        <w:t xml:space="preserve">AÑO </w:t>
      </w:r>
      <w:r w:rsidR="00F3181E">
        <w:rPr>
          <w:rFonts w:ascii="Verdana" w:eastAsia="Verdana" w:hAnsi="Verdana" w:cs="Verdana"/>
          <w:b/>
          <w:sz w:val="28"/>
          <w:szCs w:val="28"/>
        </w:rPr>
        <w:t>2023</w:t>
      </w:r>
    </w:p>
    <w:p w:rsidR="00816E78" w:rsidRDefault="00816E78" w:rsidP="003E343E">
      <w:pPr>
        <w:spacing w:line="276" w:lineRule="auto"/>
        <w:jc w:val="center"/>
        <w:rPr>
          <w:rFonts w:ascii="Verdana" w:eastAsia="Verdana" w:hAnsi="Verdana" w:cs="Verdana"/>
          <w:b/>
          <w:sz w:val="28"/>
          <w:szCs w:val="28"/>
        </w:rPr>
      </w:pPr>
    </w:p>
    <w:p w:rsidR="00816E78" w:rsidRDefault="00816E78" w:rsidP="003E343E">
      <w:pPr>
        <w:spacing w:line="276" w:lineRule="auto"/>
        <w:jc w:val="center"/>
        <w:rPr>
          <w:rFonts w:ascii="Verdana" w:eastAsia="Verdana" w:hAnsi="Verdana" w:cs="Verdana"/>
          <w:b/>
          <w:sz w:val="28"/>
          <w:szCs w:val="28"/>
        </w:rPr>
      </w:pPr>
    </w:p>
    <w:p w:rsidR="00816E78" w:rsidRDefault="00816E78" w:rsidP="003E343E">
      <w:pPr>
        <w:spacing w:line="276" w:lineRule="auto"/>
        <w:jc w:val="center"/>
        <w:rPr>
          <w:rFonts w:ascii="Verdana" w:eastAsia="Verdana" w:hAnsi="Verdana" w:cs="Verdana"/>
          <w:b/>
          <w:sz w:val="28"/>
          <w:szCs w:val="28"/>
        </w:rPr>
      </w:pPr>
    </w:p>
    <w:p w:rsidR="00816E78" w:rsidRDefault="00816E78" w:rsidP="003E343E">
      <w:pPr>
        <w:spacing w:line="276" w:lineRule="auto"/>
        <w:jc w:val="center"/>
        <w:rPr>
          <w:rFonts w:ascii="Verdana" w:eastAsia="Verdana" w:hAnsi="Verdana" w:cs="Verdana"/>
          <w:b/>
          <w:sz w:val="28"/>
          <w:szCs w:val="28"/>
        </w:rPr>
      </w:pPr>
    </w:p>
    <w:p w:rsidR="00816E78" w:rsidRDefault="00816E78" w:rsidP="003E343E">
      <w:pPr>
        <w:spacing w:line="276" w:lineRule="auto"/>
        <w:jc w:val="center"/>
        <w:rPr>
          <w:rFonts w:ascii="Verdana" w:eastAsia="Verdana" w:hAnsi="Verdana" w:cs="Verdana"/>
          <w:b/>
          <w:sz w:val="28"/>
          <w:szCs w:val="28"/>
        </w:rPr>
      </w:pPr>
    </w:p>
    <w:p w:rsidR="00816E78" w:rsidRDefault="00F3181E" w:rsidP="003E343E">
      <w:pPr>
        <w:spacing w:line="276" w:lineRule="auto"/>
        <w:jc w:val="center"/>
        <w:rPr>
          <w:rFonts w:ascii="Verdana" w:eastAsia="Verdana" w:hAnsi="Verdana" w:cs="Verdana"/>
          <w:b/>
          <w:sz w:val="28"/>
          <w:szCs w:val="28"/>
        </w:rPr>
      </w:pPr>
      <w:r>
        <w:rPr>
          <w:rFonts w:ascii="Verdana" w:eastAsia="Verdana" w:hAnsi="Verdana" w:cs="Verdana"/>
          <w:b/>
          <w:sz w:val="28"/>
          <w:szCs w:val="28"/>
        </w:rPr>
        <w:t>Febrero 2023</w:t>
      </w:r>
    </w:p>
    <w:p w:rsidR="00816E78" w:rsidRDefault="00F3181E" w:rsidP="003E343E">
      <w:pPr>
        <w:spacing w:line="276" w:lineRule="auto"/>
        <w:rPr>
          <w:rFonts w:ascii="Verdana" w:eastAsia="Verdana" w:hAnsi="Verdana" w:cs="Verdana"/>
          <w:b/>
        </w:rPr>
      </w:pPr>
      <w:r>
        <w:br w:type="page"/>
      </w:r>
    </w:p>
    <w:p w:rsidR="00816E78" w:rsidRPr="003E343E" w:rsidRDefault="00F3181E" w:rsidP="003E343E">
      <w:pPr>
        <w:spacing w:line="276" w:lineRule="auto"/>
        <w:jc w:val="both"/>
        <w:rPr>
          <w:rFonts w:ascii="Verdana" w:eastAsia="Verdana" w:hAnsi="Verdana" w:cs="Verdana"/>
        </w:rPr>
      </w:pPr>
      <w:r w:rsidRPr="003E343E">
        <w:rPr>
          <w:rFonts w:ascii="Verdana" w:eastAsia="Verdana" w:hAnsi="Verdana" w:cs="Verdana"/>
        </w:rPr>
        <w:lastRenderedPageBreak/>
        <w:t xml:space="preserve">En el presente documento se da cuenta de un compilado de </w:t>
      </w:r>
      <w:r w:rsidR="00636029">
        <w:rPr>
          <w:rFonts w:ascii="Verdana" w:eastAsia="Verdana" w:hAnsi="Verdana" w:cs="Verdana"/>
        </w:rPr>
        <w:t xml:space="preserve">respuestas a </w:t>
      </w:r>
      <w:r w:rsidRPr="003E343E">
        <w:rPr>
          <w:rFonts w:ascii="Verdana" w:eastAsia="Verdana" w:hAnsi="Verdana" w:cs="Verdana"/>
        </w:rPr>
        <w:t xml:space="preserve">preguntas realizadas </w:t>
      </w:r>
      <w:r w:rsidR="00636029">
        <w:rPr>
          <w:rFonts w:ascii="Verdana" w:eastAsia="Verdana" w:hAnsi="Verdana" w:cs="Verdana"/>
        </w:rPr>
        <w:t>sobre</w:t>
      </w:r>
      <w:r w:rsidRPr="003E343E">
        <w:rPr>
          <w:rFonts w:ascii="Verdana" w:eastAsia="Verdana" w:hAnsi="Verdana" w:cs="Verdana"/>
        </w:rPr>
        <w:t xml:space="preserve"> las Bases de la Convocatoria del Programa de Apoyos a Estudiantes con Discapacidad en Insti</w:t>
      </w:r>
      <w:r w:rsidR="00636029">
        <w:rPr>
          <w:rFonts w:ascii="Verdana" w:eastAsia="Verdana" w:hAnsi="Verdana" w:cs="Verdana"/>
        </w:rPr>
        <w:t>tuciones de Educación Superior,</w:t>
      </w:r>
      <w:r w:rsidRPr="003E343E">
        <w:rPr>
          <w:rFonts w:ascii="Verdana" w:eastAsia="Verdana" w:hAnsi="Verdana" w:cs="Verdana"/>
        </w:rPr>
        <w:t xml:space="preserve"> </w:t>
      </w:r>
      <w:r w:rsidR="00636029">
        <w:rPr>
          <w:rFonts w:ascii="Verdana" w:eastAsia="Verdana" w:hAnsi="Verdana" w:cs="Verdana"/>
        </w:rPr>
        <w:t xml:space="preserve">Modalidad </w:t>
      </w:r>
      <w:r w:rsidR="00E67295">
        <w:rPr>
          <w:rFonts w:ascii="Verdana" w:eastAsia="Verdana" w:hAnsi="Verdana" w:cs="Verdana"/>
        </w:rPr>
        <w:t xml:space="preserve">Plan de </w:t>
      </w:r>
      <w:r w:rsidR="00636029">
        <w:rPr>
          <w:rFonts w:ascii="Verdana" w:eastAsia="Verdana" w:hAnsi="Verdana" w:cs="Verdana"/>
        </w:rPr>
        <w:t>Apoyos Adicionales 2023, recibidas entre el 31 de enero y el 03 de febrero de 2023.</w:t>
      </w:r>
    </w:p>
    <w:p w:rsidR="00816E78" w:rsidRDefault="00816E78" w:rsidP="003E343E">
      <w:pPr>
        <w:spacing w:line="276" w:lineRule="auto"/>
        <w:jc w:val="both"/>
        <w:rPr>
          <w:rFonts w:ascii="Verdana" w:eastAsia="Verdana" w:hAnsi="Verdana" w:cs="Verdana"/>
        </w:rPr>
      </w:pPr>
    </w:p>
    <w:p w:rsidR="00816E78" w:rsidRDefault="00F3181E" w:rsidP="003E343E">
      <w:pPr>
        <w:keepNext/>
        <w:keepLines/>
        <w:pBdr>
          <w:top w:val="nil"/>
          <w:left w:val="nil"/>
          <w:bottom w:val="nil"/>
          <w:right w:val="nil"/>
          <w:between w:val="nil"/>
        </w:pBdr>
        <w:spacing w:before="240" w:after="0" w:line="276" w:lineRule="auto"/>
        <w:ind w:left="1080" w:hanging="720"/>
        <w:rPr>
          <w:rFonts w:ascii="Verdana" w:eastAsia="Verdana" w:hAnsi="Verdana" w:cs="Verdana"/>
          <w:b/>
          <w:color w:val="2E75B5"/>
          <w:sz w:val="28"/>
          <w:szCs w:val="28"/>
        </w:rPr>
      </w:pPr>
      <w:r>
        <w:rPr>
          <w:rFonts w:ascii="Verdana" w:eastAsia="Verdana" w:hAnsi="Verdana" w:cs="Verdana"/>
          <w:b/>
          <w:color w:val="2E75B5"/>
          <w:sz w:val="28"/>
          <w:szCs w:val="28"/>
        </w:rPr>
        <w:t>CONTENIDO</w:t>
      </w:r>
    </w:p>
    <w:p w:rsidR="00816E78" w:rsidRDefault="00816E78" w:rsidP="003E343E">
      <w:pPr>
        <w:spacing w:line="276" w:lineRule="auto"/>
        <w:rPr>
          <w:rFonts w:ascii="Verdana" w:eastAsia="Verdana" w:hAnsi="Verdana" w:cs="Verdana"/>
          <w:color w:val="2E75B5"/>
          <w:sz w:val="24"/>
          <w:szCs w:val="24"/>
        </w:rPr>
      </w:pPr>
    </w:p>
    <w:sdt>
      <w:sdtPr>
        <w:rPr>
          <w:rFonts w:ascii="Calibri" w:hAnsi="Calibri" w:cs="Calibri"/>
          <w:b w:val="0"/>
          <w:bCs w:val="0"/>
          <w:i w:val="0"/>
          <w:iCs w:val="0"/>
          <w:sz w:val="22"/>
          <w:szCs w:val="22"/>
        </w:rPr>
        <w:id w:val="-1190131948"/>
        <w:docPartObj>
          <w:docPartGallery w:val="Table of Contents"/>
          <w:docPartUnique/>
        </w:docPartObj>
      </w:sdtPr>
      <w:sdtEndPr/>
      <w:sdtContent>
        <w:p w:rsidR="00E67295" w:rsidRDefault="00F3181E">
          <w:pPr>
            <w:pStyle w:val="TDC1"/>
            <w:rPr>
              <w:rFonts w:eastAsiaTheme="minorEastAsia" w:cstheme="minorBidi"/>
              <w:b w:val="0"/>
              <w:bCs w:val="0"/>
              <w:i w:val="0"/>
              <w:iCs w:val="0"/>
              <w:noProof/>
              <w:sz w:val="22"/>
              <w:szCs w:val="22"/>
              <w:lang w:eastAsia="es-ES"/>
            </w:rPr>
          </w:pPr>
          <w:r>
            <w:fldChar w:fldCharType="begin"/>
          </w:r>
          <w:r>
            <w:instrText xml:space="preserve"> TOC \h \u \z </w:instrText>
          </w:r>
          <w:r>
            <w:fldChar w:fldCharType="separate"/>
          </w:r>
          <w:hyperlink w:anchor="_Toc126848084" w:history="1">
            <w:r w:rsidR="00E67295" w:rsidRPr="00923A89">
              <w:rPr>
                <w:rStyle w:val="Hipervnculo"/>
                <w:noProof/>
              </w:rPr>
              <w:t>DEL FORMULARIO DE POSTULACIÓN EN LÍNEA</w:t>
            </w:r>
            <w:r w:rsidR="00E67295">
              <w:rPr>
                <w:noProof/>
                <w:webHidden/>
              </w:rPr>
              <w:tab/>
            </w:r>
            <w:r w:rsidR="00E67295">
              <w:rPr>
                <w:noProof/>
                <w:webHidden/>
              </w:rPr>
              <w:fldChar w:fldCharType="begin"/>
            </w:r>
            <w:r w:rsidR="00E67295">
              <w:rPr>
                <w:noProof/>
                <w:webHidden/>
              </w:rPr>
              <w:instrText xml:space="preserve"> PAGEREF _Toc126848084 \h </w:instrText>
            </w:r>
            <w:r w:rsidR="00E67295">
              <w:rPr>
                <w:noProof/>
                <w:webHidden/>
              </w:rPr>
            </w:r>
            <w:r w:rsidR="00E67295">
              <w:rPr>
                <w:noProof/>
                <w:webHidden/>
              </w:rPr>
              <w:fldChar w:fldCharType="separate"/>
            </w:r>
            <w:r w:rsidR="00C764DE">
              <w:rPr>
                <w:noProof/>
                <w:webHidden/>
              </w:rPr>
              <w:t>3</w:t>
            </w:r>
            <w:r w:rsidR="00E67295">
              <w:rPr>
                <w:noProof/>
                <w:webHidden/>
              </w:rPr>
              <w:fldChar w:fldCharType="end"/>
            </w:r>
          </w:hyperlink>
        </w:p>
        <w:p w:rsidR="00E67295" w:rsidRDefault="008354DF">
          <w:pPr>
            <w:pStyle w:val="TDC1"/>
            <w:rPr>
              <w:rFonts w:eastAsiaTheme="minorEastAsia" w:cstheme="minorBidi"/>
              <w:b w:val="0"/>
              <w:bCs w:val="0"/>
              <w:i w:val="0"/>
              <w:iCs w:val="0"/>
              <w:noProof/>
              <w:sz w:val="22"/>
              <w:szCs w:val="22"/>
              <w:lang w:eastAsia="es-ES"/>
            </w:rPr>
          </w:pPr>
          <w:hyperlink w:anchor="_Toc126848085" w:history="1">
            <w:r w:rsidR="00E67295" w:rsidRPr="00923A89">
              <w:rPr>
                <w:rStyle w:val="Hipervnculo"/>
                <w:noProof/>
              </w:rPr>
              <w:t>DE LAS ETAPAS DE LA CONVOCATORIA</w:t>
            </w:r>
            <w:r w:rsidR="00E67295">
              <w:rPr>
                <w:noProof/>
                <w:webHidden/>
              </w:rPr>
              <w:tab/>
            </w:r>
            <w:r w:rsidR="00E67295">
              <w:rPr>
                <w:noProof/>
                <w:webHidden/>
              </w:rPr>
              <w:fldChar w:fldCharType="begin"/>
            </w:r>
            <w:r w:rsidR="00E67295">
              <w:rPr>
                <w:noProof/>
                <w:webHidden/>
              </w:rPr>
              <w:instrText xml:space="preserve"> PAGEREF _Toc126848085 \h </w:instrText>
            </w:r>
            <w:r w:rsidR="00E67295">
              <w:rPr>
                <w:noProof/>
                <w:webHidden/>
              </w:rPr>
            </w:r>
            <w:r w:rsidR="00E67295">
              <w:rPr>
                <w:noProof/>
                <w:webHidden/>
              </w:rPr>
              <w:fldChar w:fldCharType="separate"/>
            </w:r>
            <w:r w:rsidR="00C764DE">
              <w:rPr>
                <w:noProof/>
                <w:webHidden/>
              </w:rPr>
              <w:t>10</w:t>
            </w:r>
            <w:r w:rsidR="00E67295">
              <w:rPr>
                <w:noProof/>
                <w:webHidden/>
              </w:rPr>
              <w:fldChar w:fldCharType="end"/>
            </w:r>
          </w:hyperlink>
        </w:p>
        <w:p w:rsidR="00E67295" w:rsidRDefault="008354DF">
          <w:pPr>
            <w:pStyle w:val="TDC1"/>
            <w:rPr>
              <w:rFonts w:eastAsiaTheme="minorEastAsia" w:cstheme="minorBidi"/>
              <w:b w:val="0"/>
              <w:bCs w:val="0"/>
              <w:i w:val="0"/>
              <w:iCs w:val="0"/>
              <w:noProof/>
              <w:sz w:val="22"/>
              <w:szCs w:val="22"/>
              <w:lang w:eastAsia="es-ES"/>
            </w:rPr>
          </w:pPr>
          <w:hyperlink w:anchor="_Toc126848086" w:history="1">
            <w:r w:rsidR="00E67295" w:rsidRPr="00923A89">
              <w:rPr>
                <w:rStyle w:val="Hipervnculo"/>
                <w:noProof/>
              </w:rPr>
              <w:t>DE LOS REQUISITOS DE ADMISIBILIDAD</w:t>
            </w:r>
            <w:r w:rsidR="00E67295">
              <w:rPr>
                <w:noProof/>
                <w:webHidden/>
              </w:rPr>
              <w:tab/>
            </w:r>
            <w:r w:rsidR="00E67295">
              <w:rPr>
                <w:noProof/>
                <w:webHidden/>
              </w:rPr>
              <w:fldChar w:fldCharType="begin"/>
            </w:r>
            <w:r w:rsidR="00E67295">
              <w:rPr>
                <w:noProof/>
                <w:webHidden/>
              </w:rPr>
              <w:instrText xml:space="preserve"> PAGEREF _Toc126848086 \h </w:instrText>
            </w:r>
            <w:r w:rsidR="00E67295">
              <w:rPr>
                <w:noProof/>
                <w:webHidden/>
              </w:rPr>
            </w:r>
            <w:r w:rsidR="00E67295">
              <w:rPr>
                <w:noProof/>
                <w:webHidden/>
              </w:rPr>
              <w:fldChar w:fldCharType="separate"/>
            </w:r>
            <w:r w:rsidR="00C764DE">
              <w:rPr>
                <w:noProof/>
                <w:webHidden/>
              </w:rPr>
              <w:t>11</w:t>
            </w:r>
            <w:r w:rsidR="00E67295">
              <w:rPr>
                <w:noProof/>
                <w:webHidden/>
              </w:rPr>
              <w:fldChar w:fldCharType="end"/>
            </w:r>
          </w:hyperlink>
        </w:p>
        <w:p w:rsidR="00E67295" w:rsidRDefault="008354DF">
          <w:pPr>
            <w:pStyle w:val="TDC1"/>
            <w:rPr>
              <w:rFonts w:eastAsiaTheme="minorEastAsia" w:cstheme="minorBidi"/>
              <w:b w:val="0"/>
              <w:bCs w:val="0"/>
              <w:i w:val="0"/>
              <w:iCs w:val="0"/>
              <w:noProof/>
              <w:sz w:val="22"/>
              <w:szCs w:val="22"/>
              <w:lang w:eastAsia="es-ES"/>
            </w:rPr>
          </w:pPr>
          <w:hyperlink w:anchor="_Toc126848087" w:history="1">
            <w:r w:rsidR="00E67295" w:rsidRPr="00923A89">
              <w:rPr>
                <w:rStyle w:val="Hipervnculo"/>
                <w:noProof/>
              </w:rPr>
              <w:t>DE LA EVALUACIÓN</w:t>
            </w:r>
            <w:r w:rsidR="00E67295">
              <w:rPr>
                <w:noProof/>
                <w:webHidden/>
              </w:rPr>
              <w:tab/>
            </w:r>
            <w:r w:rsidR="00E67295">
              <w:rPr>
                <w:noProof/>
                <w:webHidden/>
              </w:rPr>
              <w:fldChar w:fldCharType="begin"/>
            </w:r>
            <w:r w:rsidR="00E67295">
              <w:rPr>
                <w:noProof/>
                <w:webHidden/>
              </w:rPr>
              <w:instrText xml:space="preserve"> PAGEREF _Toc126848087 \h </w:instrText>
            </w:r>
            <w:r w:rsidR="00E67295">
              <w:rPr>
                <w:noProof/>
                <w:webHidden/>
              </w:rPr>
            </w:r>
            <w:r w:rsidR="00E67295">
              <w:rPr>
                <w:noProof/>
                <w:webHidden/>
              </w:rPr>
              <w:fldChar w:fldCharType="separate"/>
            </w:r>
            <w:r w:rsidR="00C764DE">
              <w:rPr>
                <w:noProof/>
                <w:webHidden/>
              </w:rPr>
              <w:t>14</w:t>
            </w:r>
            <w:r w:rsidR="00E67295">
              <w:rPr>
                <w:noProof/>
                <w:webHidden/>
              </w:rPr>
              <w:fldChar w:fldCharType="end"/>
            </w:r>
          </w:hyperlink>
        </w:p>
        <w:p w:rsidR="00E67295" w:rsidRDefault="008354DF">
          <w:pPr>
            <w:pStyle w:val="TDC1"/>
            <w:rPr>
              <w:rFonts w:eastAsiaTheme="minorEastAsia" w:cstheme="minorBidi"/>
              <w:b w:val="0"/>
              <w:bCs w:val="0"/>
              <w:i w:val="0"/>
              <w:iCs w:val="0"/>
              <w:noProof/>
              <w:sz w:val="22"/>
              <w:szCs w:val="22"/>
              <w:lang w:eastAsia="es-ES"/>
            </w:rPr>
          </w:pPr>
          <w:hyperlink w:anchor="_Toc126848088" w:history="1">
            <w:r w:rsidR="00E67295" w:rsidRPr="00923A89">
              <w:rPr>
                <w:rStyle w:val="Hipervnculo"/>
                <w:noProof/>
              </w:rPr>
              <w:t>DE LAS AYUDAS TÉCNICAS Y SERVICIOS DE APOYO</w:t>
            </w:r>
            <w:r w:rsidR="00E67295">
              <w:rPr>
                <w:noProof/>
                <w:webHidden/>
              </w:rPr>
              <w:tab/>
            </w:r>
            <w:r w:rsidR="00E67295">
              <w:rPr>
                <w:noProof/>
                <w:webHidden/>
              </w:rPr>
              <w:fldChar w:fldCharType="begin"/>
            </w:r>
            <w:r w:rsidR="00E67295">
              <w:rPr>
                <w:noProof/>
                <w:webHidden/>
              </w:rPr>
              <w:instrText xml:space="preserve"> PAGEREF _Toc126848088 \h </w:instrText>
            </w:r>
            <w:r w:rsidR="00E67295">
              <w:rPr>
                <w:noProof/>
                <w:webHidden/>
              </w:rPr>
            </w:r>
            <w:r w:rsidR="00E67295">
              <w:rPr>
                <w:noProof/>
                <w:webHidden/>
              </w:rPr>
              <w:fldChar w:fldCharType="separate"/>
            </w:r>
            <w:r w:rsidR="00C764DE">
              <w:rPr>
                <w:noProof/>
                <w:webHidden/>
              </w:rPr>
              <w:t>15</w:t>
            </w:r>
            <w:r w:rsidR="00E67295">
              <w:rPr>
                <w:noProof/>
                <w:webHidden/>
              </w:rPr>
              <w:fldChar w:fldCharType="end"/>
            </w:r>
          </w:hyperlink>
        </w:p>
        <w:p w:rsidR="00816E78" w:rsidRDefault="00F3181E" w:rsidP="003E343E">
          <w:pPr>
            <w:spacing w:line="276" w:lineRule="auto"/>
            <w:rPr>
              <w:rFonts w:ascii="Verdana" w:eastAsia="Verdana" w:hAnsi="Verdana" w:cs="Verdana"/>
              <w:b/>
              <w:color w:val="44546A"/>
            </w:rPr>
          </w:pPr>
          <w:r>
            <w:fldChar w:fldCharType="end"/>
          </w:r>
        </w:p>
      </w:sdtContent>
    </w:sdt>
    <w:p w:rsidR="00816E78" w:rsidRDefault="00816E78" w:rsidP="003E343E">
      <w:pPr>
        <w:spacing w:line="276" w:lineRule="auto"/>
        <w:rPr>
          <w:rFonts w:ascii="Verdana" w:eastAsia="Verdana" w:hAnsi="Verdana" w:cs="Verdana"/>
        </w:rPr>
      </w:pPr>
    </w:p>
    <w:p w:rsidR="00816E78" w:rsidRDefault="00816E78" w:rsidP="003E343E">
      <w:pPr>
        <w:pStyle w:val="Ttulo1"/>
        <w:numPr>
          <w:ilvl w:val="0"/>
          <w:numId w:val="0"/>
        </w:numPr>
        <w:spacing w:line="276" w:lineRule="auto"/>
        <w:ind w:left="720" w:hanging="720"/>
      </w:pPr>
    </w:p>
    <w:p w:rsidR="00816E78" w:rsidRDefault="00816E78" w:rsidP="003E343E">
      <w:pPr>
        <w:keepNext/>
        <w:spacing w:before="240" w:after="60" w:line="276" w:lineRule="auto"/>
        <w:jc w:val="both"/>
        <w:rPr>
          <w:rFonts w:ascii="Verdana" w:eastAsia="Verdana" w:hAnsi="Verdana" w:cs="Verdana"/>
        </w:rPr>
      </w:pPr>
    </w:p>
    <w:p w:rsidR="00816E78" w:rsidRDefault="00F3181E" w:rsidP="003E343E">
      <w:pPr>
        <w:pStyle w:val="Ttulo1"/>
        <w:spacing w:line="276" w:lineRule="auto"/>
        <w:ind w:firstLine="1080"/>
      </w:pPr>
      <w:bookmarkStart w:id="1" w:name="_heading=h.ffvordh3x6tf" w:colFirst="0" w:colLast="0"/>
      <w:bookmarkEnd w:id="1"/>
      <w:r>
        <w:br w:type="page"/>
      </w:r>
    </w:p>
    <w:p w:rsidR="003E343E" w:rsidRDefault="003E343E" w:rsidP="003E343E">
      <w:pPr>
        <w:pStyle w:val="Ttulo1"/>
        <w:numPr>
          <w:ilvl w:val="0"/>
          <w:numId w:val="0"/>
        </w:numPr>
        <w:spacing w:before="0" w:after="0" w:line="276" w:lineRule="auto"/>
      </w:pPr>
      <w:bookmarkStart w:id="2" w:name="_Toc126848084"/>
      <w:r>
        <w:lastRenderedPageBreak/>
        <w:t>DEL FORMULARIO DE POSTULACIÓN EN LÍNEA</w:t>
      </w:r>
      <w:bookmarkEnd w:id="2"/>
    </w:p>
    <w:p w:rsidR="003E343E" w:rsidRDefault="003E343E" w:rsidP="003E343E">
      <w:pPr>
        <w:spacing w:after="0" w:line="276" w:lineRule="auto"/>
      </w:pPr>
    </w:p>
    <w:p w:rsidR="003E343E" w:rsidRDefault="003E343E" w:rsidP="003E343E">
      <w:pPr>
        <w:numPr>
          <w:ilvl w:val="0"/>
          <w:numId w:val="7"/>
        </w:numPr>
        <w:spacing w:after="0" w:line="276" w:lineRule="auto"/>
        <w:ind w:hanging="360"/>
        <w:jc w:val="both"/>
        <w:rPr>
          <w:rFonts w:ascii="Verdana" w:eastAsia="Verdana" w:hAnsi="Verdana" w:cs="Verdana"/>
        </w:rPr>
      </w:pPr>
      <w:r>
        <w:rPr>
          <w:rFonts w:ascii="Verdana" w:eastAsia="Verdana" w:hAnsi="Verdana" w:cs="Verdana"/>
          <w:b/>
        </w:rPr>
        <w:t>¿Cómo puedo recuperar mi contraseña para postular a la Convocatoria? El sistema no me permite volver a postular porque ya soy usuaria/o, pero tampoco me permite recuperar mi contraseña</w:t>
      </w:r>
      <w:r>
        <w:rPr>
          <w:rFonts w:ascii="Arial" w:eastAsia="Arial" w:hAnsi="Arial" w:cs="Arial"/>
          <w:b/>
          <w:sz w:val="20"/>
          <w:szCs w:val="20"/>
          <w:highlight w:val="white"/>
        </w:rPr>
        <w:t>.</w:t>
      </w:r>
    </w:p>
    <w:p w:rsidR="003E343E" w:rsidRDefault="003E343E" w:rsidP="003E343E">
      <w:pPr>
        <w:spacing w:after="0" w:line="276" w:lineRule="auto"/>
        <w:ind w:left="425"/>
        <w:jc w:val="both"/>
        <w:rPr>
          <w:rFonts w:ascii="Verdana" w:eastAsia="Verdana" w:hAnsi="Verdana" w:cs="Verdana"/>
        </w:rPr>
      </w:pPr>
    </w:p>
    <w:p w:rsidR="003E343E" w:rsidRDefault="003E343E" w:rsidP="003E343E">
      <w:pPr>
        <w:pBdr>
          <w:top w:val="nil"/>
          <w:left w:val="nil"/>
          <w:bottom w:val="nil"/>
          <w:right w:val="nil"/>
          <w:between w:val="nil"/>
        </w:pBdr>
        <w:spacing w:after="0" w:line="276" w:lineRule="auto"/>
        <w:ind w:left="426"/>
        <w:jc w:val="both"/>
        <w:rPr>
          <w:rFonts w:ascii="Verdana" w:eastAsia="Verdana" w:hAnsi="Verdana" w:cs="Verdana"/>
        </w:rPr>
      </w:pPr>
      <w:r>
        <w:rPr>
          <w:rFonts w:ascii="Verdana" w:eastAsia="Verdana" w:hAnsi="Verdana" w:cs="Verdana"/>
          <w:b/>
        </w:rPr>
        <w:t>R:</w:t>
      </w:r>
      <w:r>
        <w:rPr>
          <w:rFonts w:ascii="Verdana" w:eastAsia="Verdana" w:hAnsi="Verdana" w:cs="Verdana"/>
        </w:rPr>
        <w:t xml:space="preserve"> Para recuperar su usuario y contraseña, debe realizar los siguientes pasos:</w:t>
      </w:r>
    </w:p>
    <w:p w:rsidR="003E343E" w:rsidRDefault="003E343E" w:rsidP="003E343E">
      <w:pPr>
        <w:pBdr>
          <w:top w:val="nil"/>
          <w:left w:val="nil"/>
          <w:bottom w:val="nil"/>
          <w:right w:val="nil"/>
          <w:between w:val="nil"/>
        </w:pBdr>
        <w:spacing w:after="0" w:line="276" w:lineRule="auto"/>
        <w:ind w:left="426"/>
        <w:jc w:val="both"/>
        <w:rPr>
          <w:rFonts w:ascii="Verdana" w:eastAsia="Verdana" w:hAnsi="Verdana" w:cs="Verdana"/>
        </w:rPr>
      </w:pPr>
    </w:p>
    <w:p w:rsidR="003E343E" w:rsidRPr="003E343E" w:rsidRDefault="003E343E" w:rsidP="003E343E">
      <w:pPr>
        <w:numPr>
          <w:ilvl w:val="0"/>
          <w:numId w:val="3"/>
        </w:numPr>
        <w:pBdr>
          <w:top w:val="nil"/>
          <w:left w:val="nil"/>
          <w:bottom w:val="nil"/>
          <w:right w:val="nil"/>
          <w:between w:val="nil"/>
        </w:pBdr>
        <w:spacing w:after="0" w:line="276" w:lineRule="auto"/>
        <w:jc w:val="both"/>
        <w:rPr>
          <w:rFonts w:ascii="Verdana" w:eastAsia="Verdana" w:hAnsi="Verdana" w:cs="Verdana"/>
        </w:rPr>
      </w:pPr>
      <w:r>
        <w:rPr>
          <w:rFonts w:ascii="Verdana" w:eastAsia="Verdana" w:hAnsi="Verdana" w:cs="Verdana"/>
        </w:rPr>
        <w:t xml:space="preserve">Ingresar a la página web </w:t>
      </w:r>
      <w:hyperlink r:id="rId9">
        <w:r>
          <w:rPr>
            <w:rFonts w:ascii="Verdana" w:eastAsia="Verdana" w:hAnsi="Verdana" w:cs="Verdana"/>
            <w:color w:val="1155CC"/>
            <w:u w:val="single"/>
          </w:rPr>
          <w:t>https://estudiantes.senadis.cl/2023/</w:t>
        </w:r>
      </w:hyperlink>
    </w:p>
    <w:p w:rsidR="003E343E" w:rsidRDefault="003E343E" w:rsidP="003E343E">
      <w:pPr>
        <w:pBdr>
          <w:top w:val="nil"/>
          <w:left w:val="nil"/>
          <w:bottom w:val="nil"/>
          <w:right w:val="nil"/>
          <w:between w:val="nil"/>
        </w:pBdr>
        <w:spacing w:after="0" w:line="276" w:lineRule="auto"/>
        <w:ind w:left="720"/>
        <w:jc w:val="both"/>
        <w:rPr>
          <w:rFonts w:ascii="Verdana" w:eastAsia="Verdana" w:hAnsi="Verdana" w:cs="Verdana"/>
        </w:rPr>
      </w:pPr>
    </w:p>
    <w:p w:rsidR="003E343E" w:rsidRDefault="003E343E" w:rsidP="003E343E">
      <w:pPr>
        <w:numPr>
          <w:ilvl w:val="0"/>
          <w:numId w:val="3"/>
        </w:numPr>
        <w:pBdr>
          <w:top w:val="nil"/>
          <w:left w:val="nil"/>
          <w:bottom w:val="nil"/>
          <w:right w:val="nil"/>
          <w:between w:val="nil"/>
        </w:pBdr>
        <w:spacing w:after="0" w:line="276" w:lineRule="auto"/>
        <w:jc w:val="both"/>
        <w:rPr>
          <w:rFonts w:ascii="Verdana" w:eastAsia="Verdana" w:hAnsi="Verdana" w:cs="Verdana"/>
        </w:rPr>
      </w:pPr>
      <w:r>
        <w:rPr>
          <w:rFonts w:ascii="Verdana" w:eastAsia="Verdana" w:hAnsi="Verdana" w:cs="Verdana"/>
        </w:rPr>
        <w:t xml:space="preserve">Hacer click en el apartado “Si ha olvidado su clave, debe ingresar a la sección </w:t>
      </w:r>
      <w:r>
        <w:rPr>
          <w:rFonts w:ascii="Verdana" w:eastAsia="Verdana" w:hAnsi="Verdana" w:cs="Verdana"/>
          <w:i/>
        </w:rPr>
        <w:t>Recordar mi clave</w:t>
      </w:r>
      <w:r>
        <w:rPr>
          <w:rFonts w:ascii="Verdana" w:eastAsia="Verdana" w:hAnsi="Verdana" w:cs="Verdana"/>
        </w:rPr>
        <w:t>”.</w:t>
      </w:r>
    </w:p>
    <w:p w:rsidR="003E343E" w:rsidRDefault="003E343E" w:rsidP="003E343E">
      <w:pPr>
        <w:pBdr>
          <w:top w:val="nil"/>
          <w:left w:val="nil"/>
          <w:bottom w:val="nil"/>
          <w:right w:val="nil"/>
          <w:between w:val="nil"/>
        </w:pBdr>
        <w:spacing w:after="0" w:line="276" w:lineRule="auto"/>
        <w:ind w:left="720"/>
        <w:jc w:val="both"/>
        <w:rPr>
          <w:rFonts w:ascii="Verdana" w:eastAsia="Verdana" w:hAnsi="Verdana" w:cs="Verdana"/>
        </w:rPr>
      </w:pPr>
    </w:p>
    <w:p w:rsidR="003E343E" w:rsidRDefault="003E343E" w:rsidP="003E343E">
      <w:pPr>
        <w:pBdr>
          <w:top w:val="nil"/>
          <w:left w:val="nil"/>
          <w:bottom w:val="nil"/>
          <w:right w:val="nil"/>
          <w:between w:val="nil"/>
        </w:pBdr>
        <w:spacing w:after="0" w:line="276" w:lineRule="auto"/>
        <w:jc w:val="center"/>
        <w:rPr>
          <w:rFonts w:ascii="Verdana" w:eastAsia="Verdana" w:hAnsi="Verdana" w:cs="Verdana"/>
        </w:rPr>
      </w:pPr>
      <w:r>
        <w:rPr>
          <w:rFonts w:ascii="Verdana" w:eastAsia="Verdana" w:hAnsi="Verdana" w:cs="Verdana"/>
          <w:noProof/>
          <w:lang w:val="es-CL" w:eastAsia="es-CL"/>
        </w:rPr>
        <w:drawing>
          <wp:inline distT="114300" distB="114300" distL="114300" distR="114300" wp14:anchorId="5F2DBE7E" wp14:editId="78F1E3B4">
            <wp:extent cx="5850890" cy="1066800"/>
            <wp:effectExtent l="57150" t="57150" r="111760" b="11430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850890" cy="106680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E343E" w:rsidRDefault="003E343E" w:rsidP="003E343E">
      <w:pPr>
        <w:pBdr>
          <w:top w:val="nil"/>
          <w:left w:val="nil"/>
          <w:bottom w:val="nil"/>
          <w:right w:val="nil"/>
          <w:between w:val="nil"/>
        </w:pBdr>
        <w:spacing w:after="0" w:line="276" w:lineRule="auto"/>
        <w:ind w:left="720"/>
        <w:jc w:val="both"/>
        <w:rPr>
          <w:rFonts w:ascii="Verdana" w:eastAsia="Verdana" w:hAnsi="Verdana" w:cs="Verdana"/>
        </w:rPr>
      </w:pPr>
    </w:p>
    <w:p w:rsidR="003E343E" w:rsidRDefault="003E343E" w:rsidP="003E343E">
      <w:pPr>
        <w:numPr>
          <w:ilvl w:val="0"/>
          <w:numId w:val="4"/>
        </w:numPr>
        <w:pBdr>
          <w:top w:val="nil"/>
          <w:left w:val="nil"/>
          <w:bottom w:val="nil"/>
          <w:right w:val="nil"/>
          <w:between w:val="nil"/>
        </w:pBdr>
        <w:spacing w:after="0" w:line="276" w:lineRule="auto"/>
        <w:jc w:val="both"/>
        <w:rPr>
          <w:rFonts w:ascii="Verdana" w:eastAsia="Verdana" w:hAnsi="Verdana" w:cs="Verdana"/>
        </w:rPr>
      </w:pPr>
      <w:r>
        <w:rPr>
          <w:rFonts w:ascii="Verdana" w:eastAsia="Verdana" w:hAnsi="Verdana" w:cs="Verdana"/>
        </w:rPr>
        <w:t xml:space="preserve">Ingresar el correo electrónico con el cual se registró en este programa y presionar el botón </w:t>
      </w:r>
      <w:r>
        <w:rPr>
          <w:rFonts w:ascii="Verdana" w:eastAsia="Verdana" w:hAnsi="Verdana" w:cs="Verdana"/>
          <w:i/>
        </w:rPr>
        <w:t>Recordar</w:t>
      </w:r>
      <w:r>
        <w:rPr>
          <w:rFonts w:ascii="Verdana" w:eastAsia="Verdana" w:hAnsi="Verdana" w:cs="Verdana"/>
        </w:rPr>
        <w:t>.</w:t>
      </w:r>
    </w:p>
    <w:p w:rsidR="003E343E" w:rsidRDefault="003E343E" w:rsidP="003E343E">
      <w:pPr>
        <w:pBdr>
          <w:top w:val="nil"/>
          <w:left w:val="nil"/>
          <w:bottom w:val="nil"/>
          <w:right w:val="nil"/>
          <w:between w:val="nil"/>
        </w:pBdr>
        <w:spacing w:after="0" w:line="276" w:lineRule="auto"/>
        <w:ind w:left="426"/>
        <w:jc w:val="center"/>
        <w:rPr>
          <w:rFonts w:ascii="Verdana" w:eastAsia="Verdana" w:hAnsi="Verdana" w:cs="Verdana"/>
        </w:rPr>
      </w:pPr>
      <w:r>
        <w:rPr>
          <w:rFonts w:ascii="Verdana" w:eastAsia="Verdana" w:hAnsi="Verdana" w:cs="Verdana"/>
          <w:noProof/>
          <w:lang w:val="es-CL" w:eastAsia="es-CL"/>
        </w:rPr>
        <w:drawing>
          <wp:inline distT="114300" distB="114300" distL="114300" distR="114300" wp14:anchorId="72B95ADC" wp14:editId="4BDFAE78">
            <wp:extent cx="3771900" cy="1971675"/>
            <wp:effectExtent l="57150" t="57150" r="114300" b="123825"/>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3771900" cy="197167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E343E" w:rsidRDefault="003E343E" w:rsidP="003E343E">
      <w:pPr>
        <w:pBdr>
          <w:top w:val="nil"/>
          <w:left w:val="nil"/>
          <w:bottom w:val="nil"/>
          <w:right w:val="nil"/>
          <w:between w:val="nil"/>
        </w:pBdr>
        <w:spacing w:after="0" w:line="276" w:lineRule="auto"/>
        <w:ind w:left="720"/>
        <w:jc w:val="both"/>
        <w:rPr>
          <w:rFonts w:ascii="Verdana" w:eastAsia="Verdana" w:hAnsi="Verdana" w:cs="Verdana"/>
        </w:rPr>
      </w:pPr>
    </w:p>
    <w:p w:rsidR="003E343E" w:rsidRDefault="003E343E" w:rsidP="003E343E">
      <w:pPr>
        <w:numPr>
          <w:ilvl w:val="0"/>
          <w:numId w:val="6"/>
        </w:numPr>
        <w:pBdr>
          <w:top w:val="nil"/>
          <w:left w:val="nil"/>
          <w:bottom w:val="nil"/>
          <w:right w:val="nil"/>
          <w:between w:val="nil"/>
        </w:pBdr>
        <w:spacing w:after="0" w:line="276" w:lineRule="auto"/>
        <w:jc w:val="both"/>
        <w:rPr>
          <w:rFonts w:ascii="Verdana" w:eastAsia="Verdana" w:hAnsi="Verdana" w:cs="Verdana"/>
        </w:rPr>
      </w:pPr>
      <w:r>
        <w:rPr>
          <w:rFonts w:ascii="Verdana" w:eastAsia="Verdana" w:hAnsi="Verdana" w:cs="Verdana"/>
        </w:rPr>
        <w:t>El sistema indicará que se remitió un correo electrónico a la casilla de correo electrónico correspondiente con los datos asociados a la cuenta.</w:t>
      </w:r>
    </w:p>
    <w:p w:rsidR="003E343E" w:rsidRDefault="003E343E" w:rsidP="003E343E">
      <w:pPr>
        <w:pBdr>
          <w:top w:val="nil"/>
          <w:left w:val="nil"/>
          <w:bottom w:val="nil"/>
          <w:right w:val="nil"/>
          <w:between w:val="nil"/>
        </w:pBdr>
        <w:spacing w:after="0" w:line="276" w:lineRule="auto"/>
        <w:ind w:left="720"/>
        <w:jc w:val="both"/>
        <w:rPr>
          <w:rFonts w:ascii="Verdana" w:eastAsia="Verdana" w:hAnsi="Verdana" w:cs="Verdana"/>
        </w:rPr>
      </w:pPr>
    </w:p>
    <w:p w:rsidR="003E343E" w:rsidRDefault="003E343E" w:rsidP="003E343E">
      <w:pPr>
        <w:pBdr>
          <w:top w:val="nil"/>
          <w:left w:val="nil"/>
          <w:bottom w:val="nil"/>
          <w:right w:val="nil"/>
          <w:between w:val="nil"/>
        </w:pBdr>
        <w:spacing w:after="0" w:line="276" w:lineRule="auto"/>
        <w:jc w:val="center"/>
        <w:rPr>
          <w:rFonts w:ascii="Verdana" w:eastAsia="Verdana" w:hAnsi="Verdana" w:cs="Verdana"/>
        </w:rPr>
      </w:pPr>
      <w:r>
        <w:rPr>
          <w:rFonts w:ascii="Verdana" w:eastAsia="Verdana" w:hAnsi="Verdana" w:cs="Verdana"/>
          <w:noProof/>
          <w:lang w:val="es-CL" w:eastAsia="es-CL"/>
        </w:rPr>
        <w:lastRenderedPageBreak/>
        <w:drawing>
          <wp:inline distT="114300" distB="114300" distL="114300" distR="114300" wp14:anchorId="5F3517DF" wp14:editId="12E19D88">
            <wp:extent cx="5850890" cy="609600"/>
            <wp:effectExtent l="57150" t="57150" r="111760" b="11430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850890" cy="60960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E343E" w:rsidRDefault="003E343E" w:rsidP="003E343E">
      <w:pPr>
        <w:pBdr>
          <w:top w:val="nil"/>
          <w:left w:val="nil"/>
          <w:bottom w:val="nil"/>
          <w:right w:val="nil"/>
          <w:between w:val="nil"/>
        </w:pBdr>
        <w:spacing w:after="0" w:line="276" w:lineRule="auto"/>
        <w:ind w:left="720"/>
        <w:jc w:val="both"/>
        <w:rPr>
          <w:rFonts w:ascii="Verdana" w:eastAsia="Verdana" w:hAnsi="Verdana" w:cs="Verdana"/>
        </w:rPr>
      </w:pPr>
    </w:p>
    <w:p w:rsidR="003E343E" w:rsidRDefault="003E343E" w:rsidP="003E343E">
      <w:pPr>
        <w:numPr>
          <w:ilvl w:val="0"/>
          <w:numId w:val="11"/>
        </w:numPr>
        <w:pBdr>
          <w:top w:val="nil"/>
          <w:left w:val="nil"/>
          <w:bottom w:val="nil"/>
          <w:right w:val="nil"/>
          <w:between w:val="nil"/>
        </w:pBdr>
        <w:spacing w:after="0" w:line="276" w:lineRule="auto"/>
        <w:jc w:val="both"/>
        <w:rPr>
          <w:rFonts w:ascii="Verdana" w:eastAsia="Verdana" w:hAnsi="Verdana" w:cs="Verdana"/>
        </w:rPr>
      </w:pPr>
      <w:r>
        <w:rPr>
          <w:rFonts w:ascii="Verdana" w:eastAsia="Verdana" w:hAnsi="Verdana" w:cs="Verdana"/>
        </w:rPr>
        <w:t>En pocos segundos recibirá un correo electrónico con el asunto “Recordatorio de Usuario y Clave en Sistema SENADIS”. En caso de no recibirlo, se sugiere revisar los mensajes de la bandeja de correos no deseados.</w:t>
      </w:r>
    </w:p>
    <w:p w:rsidR="003E343E" w:rsidRDefault="003E343E" w:rsidP="003E343E">
      <w:pPr>
        <w:pBdr>
          <w:top w:val="nil"/>
          <w:left w:val="nil"/>
          <w:bottom w:val="nil"/>
          <w:right w:val="nil"/>
          <w:between w:val="nil"/>
        </w:pBdr>
        <w:spacing w:after="0" w:line="276" w:lineRule="auto"/>
        <w:ind w:left="720"/>
        <w:jc w:val="both"/>
        <w:rPr>
          <w:rFonts w:ascii="Verdana" w:eastAsia="Verdana" w:hAnsi="Verdana" w:cs="Verdana"/>
        </w:rPr>
      </w:pPr>
    </w:p>
    <w:p w:rsidR="003E343E" w:rsidRDefault="003E343E" w:rsidP="003E343E">
      <w:pPr>
        <w:pBdr>
          <w:top w:val="nil"/>
          <w:left w:val="nil"/>
          <w:bottom w:val="nil"/>
          <w:right w:val="nil"/>
          <w:between w:val="nil"/>
        </w:pBdr>
        <w:spacing w:after="0" w:line="276" w:lineRule="auto"/>
        <w:ind w:left="720"/>
        <w:jc w:val="both"/>
        <w:rPr>
          <w:rFonts w:ascii="Verdana" w:eastAsia="Verdana" w:hAnsi="Verdana" w:cs="Verdana"/>
        </w:rPr>
      </w:pPr>
      <w:r>
        <w:rPr>
          <w:rFonts w:ascii="Verdana" w:eastAsia="Verdana" w:hAnsi="Verdana" w:cs="Verdana"/>
        </w:rPr>
        <w:t xml:space="preserve">Este correo le remitirá la contraseña que está almacenada en el sistema, con la cual podrá acceder para postular a través del enlace </w:t>
      </w:r>
      <w:hyperlink r:id="rId13">
        <w:r>
          <w:rPr>
            <w:rFonts w:ascii="Verdana" w:eastAsia="Verdana" w:hAnsi="Verdana" w:cs="Verdana"/>
            <w:color w:val="1155CC"/>
            <w:u w:val="single"/>
          </w:rPr>
          <w:t>https://estudiantes.senadis.cl/2023/</w:t>
        </w:r>
      </w:hyperlink>
    </w:p>
    <w:p w:rsidR="003E343E" w:rsidRDefault="003E343E" w:rsidP="003E343E">
      <w:pPr>
        <w:pBdr>
          <w:top w:val="nil"/>
          <w:left w:val="nil"/>
          <w:bottom w:val="nil"/>
          <w:right w:val="nil"/>
          <w:between w:val="nil"/>
        </w:pBdr>
        <w:spacing w:after="0" w:line="276" w:lineRule="auto"/>
        <w:ind w:left="426"/>
        <w:jc w:val="both"/>
        <w:rPr>
          <w:rFonts w:ascii="Verdana" w:eastAsia="Verdana" w:hAnsi="Verdana" w:cs="Verdana"/>
        </w:rPr>
      </w:pPr>
    </w:p>
    <w:p w:rsidR="003E343E" w:rsidRDefault="003E343E" w:rsidP="003E343E">
      <w:pPr>
        <w:pBdr>
          <w:top w:val="nil"/>
          <w:left w:val="nil"/>
          <w:bottom w:val="nil"/>
          <w:right w:val="nil"/>
          <w:between w:val="nil"/>
        </w:pBdr>
        <w:spacing w:after="0" w:line="276" w:lineRule="auto"/>
        <w:ind w:left="426"/>
        <w:jc w:val="center"/>
        <w:rPr>
          <w:rFonts w:ascii="Verdana" w:eastAsia="Verdana" w:hAnsi="Verdana" w:cs="Verdana"/>
        </w:rPr>
      </w:pPr>
      <w:r>
        <w:rPr>
          <w:rFonts w:ascii="Verdana" w:eastAsia="Verdana" w:hAnsi="Verdana" w:cs="Verdana"/>
          <w:noProof/>
          <w:lang w:val="es-CL" w:eastAsia="es-CL"/>
        </w:rPr>
        <w:drawing>
          <wp:inline distT="114300" distB="114300" distL="114300" distR="114300" wp14:anchorId="746523E0" wp14:editId="671E2E6D">
            <wp:extent cx="5850890" cy="2451100"/>
            <wp:effectExtent l="57150" t="57150" r="111760" b="12065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850890" cy="245110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E343E" w:rsidRDefault="003E343E" w:rsidP="003E343E">
      <w:pPr>
        <w:pBdr>
          <w:top w:val="nil"/>
          <w:left w:val="nil"/>
          <w:bottom w:val="nil"/>
          <w:right w:val="nil"/>
          <w:between w:val="nil"/>
        </w:pBdr>
        <w:spacing w:after="0" w:line="276" w:lineRule="auto"/>
        <w:ind w:left="426"/>
        <w:jc w:val="both"/>
        <w:rPr>
          <w:rFonts w:ascii="Verdana" w:eastAsia="Verdana" w:hAnsi="Verdana" w:cs="Verdana"/>
          <w:highlight w:val="cyan"/>
        </w:rPr>
      </w:pPr>
    </w:p>
    <w:p w:rsidR="003E343E" w:rsidRPr="003E343E" w:rsidRDefault="003E343E" w:rsidP="003E343E">
      <w:pPr>
        <w:pBdr>
          <w:top w:val="nil"/>
          <w:left w:val="nil"/>
          <w:bottom w:val="nil"/>
          <w:right w:val="nil"/>
          <w:between w:val="nil"/>
        </w:pBdr>
        <w:spacing w:after="0" w:line="276" w:lineRule="auto"/>
        <w:ind w:left="426"/>
        <w:jc w:val="both"/>
        <w:rPr>
          <w:rFonts w:ascii="Verdana" w:eastAsia="Verdana" w:hAnsi="Verdana" w:cs="Verdana"/>
        </w:rPr>
      </w:pPr>
      <w:r>
        <w:rPr>
          <w:rFonts w:ascii="Verdana" w:eastAsia="Verdana" w:hAnsi="Verdana" w:cs="Verdana"/>
        </w:rPr>
        <w:t xml:space="preserve">De persistir el problema, se sugiere tomar contacto con la Dirección Regional de SENADIS correspondiente, cuya información de contacto se encuentra detallada en el Anexo N° 1 de las Bases de la presente Convocatoria. </w:t>
      </w:r>
      <w:bookmarkStart w:id="3" w:name="_heading=h.ivwa4efmknh3" w:colFirst="0" w:colLast="0"/>
      <w:bookmarkEnd w:id="3"/>
    </w:p>
    <w:p w:rsidR="003E343E" w:rsidRDefault="003E343E" w:rsidP="003E343E">
      <w:pPr>
        <w:spacing w:line="276" w:lineRule="auto"/>
        <w:rPr>
          <w:rFonts w:ascii="Verdana" w:eastAsia="Verdana" w:hAnsi="Verdana" w:cs="Verdana"/>
          <w:b/>
        </w:rPr>
      </w:pPr>
      <w:r>
        <w:rPr>
          <w:rFonts w:ascii="Verdana" w:eastAsia="Verdana" w:hAnsi="Verdana" w:cs="Verdana"/>
          <w:b/>
        </w:rPr>
        <w:br w:type="page"/>
      </w:r>
    </w:p>
    <w:p w:rsidR="003E343E" w:rsidRDefault="003E343E" w:rsidP="003E343E">
      <w:pPr>
        <w:numPr>
          <w:ilvl w:val="0"/>
          <w:numId w:val="7"/>
        </w:numPr>
        <w:pBdr>
          <w:top w:val="nil"/>
          <w:left w:val="nil"/>
          <w:bottom w:val="nil"/>
          <w:right w:val="nil"/>
          <w:between w:val="nil"/>
        </w:pBdr>
        <w:spacing w:after="0" w:line="276" w:lineRule="auto"/>
        <w:ind w:hanging="360"/>
        <w:jc w:val="both"/>
      </w:pPr>
      <w:r>
        <w:rPr>
          <w:rFonts w:ascii="Verdana" w:eastAsia="Verdana" w:hAnsi="Verdana" w:cs="Verdana"/>
          <w:b/>
        </w:rPr>
        <w:lastRenderedPageBreak/>
        <w:t xml:space="preserve">En cuanto al Formulario de Postulación, en la casilla del Paso 3 donde dice </w:t>
      </w:r>
      <w:r>
        <w:rPr>
          <w:rFonts w:ascii="Verdana" w:eastAsia="Verdana" w:hAnsi="Verdana" w:cs="Verdana"/>
          <w:b/>
          <w:i/>
        </w:rPr>
        <w:t>“Indicar el costo unitario de la ayuda técnica o costo mensual del servicio de apoyo solicitado</w:t>
      </w:r>
      <w:r>
        <w:rPr>
          <w:rFonts w:ascii="Verdana" w:eastAsia="Verdana" w:hAnsi="Verdana" w:cs="Verdana"/>
          <w:b/>
        </w:rPr>
        <w:t xml:space="preserve">” y donde dice también </w:t>
      </w:r>
      <w:r>
        <w:rPr>
          <w:rFonts w:ascii="Verdana" w:eastAsia="Verdana" w:hAnsi="Verdana" w:cs="Verdana"/>
          <w:b/>
          <w:i/>
        </w:rPr>
        <w:t>“Costo total”</w:t>
      </w:r>
      <w:r>
        <w:rPr>
          <w:rFonts w:ascii="Verdana" w:eastAsia="Verdana" w:hAnsi="Verdana" w:cs="Verdana"/>
          <w:b/>
        </w:rPr>
        <w:t xml:space="preserve">, ¿a qué se refieren con esas preguntas?, ¿debo ingresar el monto que cuesta mi carrera mensualmente y luego el total de esta? ¿O es otro monto el que se debe ingresar? </w:t>
      </w:r>
    </w:p>
    <w:p w:rsidR="003E343E" w:rsidRDefault="003E343E" w:rsidP="003E343E">
      <w:pPr>
        <w:pBdr>
          <w:top w:val="nil"/>
          <w:left w:val="nil"/>
          <w:bottom w:val="nil"/>
          <w:right w:val="nil"/>
          <w:between w:val="nil"/>
        </w:pBdr>
        <w:spacing w:after="0" w:line="276" w:lineRule="auto"/>
        <w:ind w:left="720"/>
        <w:jc w:val="both"/>
        <w:rPr>
          <w:rFonts w:ascii="Verdana" w:eastAsia="Verdana" w:hAnsi="Verdana" w:cs="Verdana"/>
          <w:b/>
        </w:rPr>
      </w:pPr>
    </w:p>
    <w:p w:rsidR="003E343E" w:rsidRDefault="003E343E" w:rsidP="003E343E">
      <w:pPr>
        <w:pBdr>
          <w:top w:val="nil"/>
          <w:left w:val="nil"/>
          <w:bottom w:val="nil"/>
          <w:right w:val="nil"/>
          <w:between w:val="nil"/>
        </w:pBdr>
        <w:spacing w:after="0" w:line="276" w:lineRule="auto"/>
        <w:ind w:left="566"/>
        <w:jc w:val="both"/>
        <w:rPr>
          <w:rFonts w:ascii="Verdana" w:eastAsia="Verdana" w:hAnsi="Verdana" w:cs="Verdana"/>
          <w:b/>
        </w:rPr>
      </w:pPr>
      <w:r>
        <w:rPr>
          <w:rFonts w:ascii="Verdana" w:eastAsia="Verdana" w:hAnsi="Verdana" w:cs="Verdana"/>
          <w:b/>
        </w:rPr>
        <w:t xml:space="preserve">De ser otro monto a ingresar, ¿cuál debería ser?, ¿y de dónde lo saco? Consulto ya que en la casilla de al lado indica el número de meses que utilizaré el servicio de apoyo, que sería del primer año (10 meses), ¿o ahí se debe ingresar los meses que dura toda la carrera? </w:t>
      </w:r>
    </w:p>
    <w:p w:rsidR="003E343E" w:rsidRDefault="003E343E" w:rsidP="003E343E">
      <w:pPr>
        <w:pBdr>
          <w:top w:val="nil"/>
          <w:left w:val="nil"/>
          <w:bottom w:val="nil"/>
          <w:right w:val="nil"/>
          <w:between w:val="nil"/>
        </w:pBdr>
        <w:spacing w:after="0" w:line="276" w:lineRule="auto"/>
        <w:ind w:left="566"/>
        <w:jc w:val="both"/>
        <w:rPr>
          <w:rFonts w:ascii="Verdana" w:eastAsia="Verdana" w:hAnsi="Verdana" w:cs="Verdana"/>
          <w:b/>
        </w:rPr>
      </w:pPr>
    </w:p>
    <w:p w:rsidR="003E343E" w:rsidRDefault="003E343E" w:rsidP="003E343E">
      <w:pPr>
        <w:pBdr>
          <w:top w:val="nil"/>
          <w:left w:val="nil"/>
          <w:bottom w:val="nil"/>
          <w:right w:val="nil"/>
          <w:between w:val="nil"/>
        </w:pBdr>
        <w:spacing w:after="0" w:line="276" w:lineRule="auto"/>
        <w:ind w:left="566"/>
        <w:jc w:val="center"/>
        <w:rPr>
          <w:rFonts w:ascii="Verdana" w:eastAsia="Verdana" w:hAnsi="Verdana" w:cs="Verdana"/>
          <w:b/>
        </w:rPr>
      </w:pPr>
      <w:r>
        <w:rPr>
          <w:rFonts w:ascii="Verdana" w:eastAsia="Verdana" w:hAnsi="Verdana" w:cs="Verdana"/>
          <w:b/>
          <w:noProof/>
          <w:lang w:val="es-CL" w:eastAsia="es-CL"/>
        </w:rPr>
        <w:drawing>
          <wp:inline distT="114300" distB="114300" distL="114300" distR="114300" wp14:anchorId="475CA640" wp14:editId="4862C3E2">
            <wp:extent cx="5850890" cy="4457700"/>
            <wp:effectExtent l="57150" t="57150" r="111760" b="11430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5850890" cy="445770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E343E" w:rsidRDefault="003E343E" w:rsidP="003E343E">
      <w:pPr>
        <w:spacing w:after="0" w:line="276" w:lineRule="auto"/>
        <w:ind w:left="426"/>
        <w:jc w:val="both"/>
        <w:rPr>
          <w:rFonts w:ascii="Verdana" w:eastAsia="Verdana" w:hAnsi="Verdana" w:cs="Verdana"/>
          <w:b/>
          <w:color w:val="000000"/>
        </w:rPr>
      </w:pPr>
    </w:p>
    <w:p w:rsidR="006F218A" w:rsidRDefault="006F218A">
      <w:pPr>
        <w:rPr>
          <w:rFonts w:ascii="Verdana" w:eastAsia="Verdana" w:hAnsi="Verdana" w:cs="Verdana"/>
          <w:b/>
          <w:color w:val="000000"/>
        </w:rPr>
      </w:pPr>
      <w:r>
        <w:rPr>
          <w:rFonts w:ascii="Verdana" w:eastAsia="Verdana" w:hAnsi="Verdana" w:cs="Verdana"/>
          <w:b/>
          <w:color w:val="000000"/>
        </w:rPr>
        <w:br w:type="page"/>
      </w:r>
    </w:p>
    <w:p w:rsidR="003E343E" w:rsidRDefault="003E343E" w:rsidP="003E343E">
      <w:pPr>
        <w:spacing w:after="0" w:line="276" w:lineRule="auto"/>
        <w:ind w:left="426"/>
        <w:jc w:val="both"/>
        <w:rPr>
          <w:rFonts w:ascii="Verdana" w:eastAsia="Verdana" w:hAnsi="Verdana" w:cs="Verdana"/>
          <w:highlight w:val="cyan"/>
        </w:rPr>
      </w:pPr>
      <w:r>
        <w:rPr>
          <w:rFonts w:ascii="Verdana" w:eastAsia="Verdana" w:hAnsi="Verdana" w:cs="Verdana"/>
          <w:b/>
          <w:color w:val="000000"/>
        </w:rPr>
        <w:lastRenderedPageBreak/>
        <w:t>R:</w:t>
      </w:r>
      <w:r>
        <w:rPr>
          <w:rFonts w:ascii="Verdana" w:eastAsia="Verdana" w:hAnsi="Verdana" w:cs="Verdana"/>
          <w:color w:val="000000"/>
        </w:rPr>
        <w:t xml:space="preserve"> </w:t>
      </w:r>
      <w:r>
        <w:rPr>
          <w:rFonts w:ascii="Verdana" w:eastAsia="Verdana" w:hAnsi="Verdana" w:cs="Verdana"/>
        </w:rPr>
        <w:t>De acuerdo a lo señalado en las Bases de la Convocatoria, en su numeral 2, la presente Convocatoria financia únicamente tecnologías de apoyo, ayudas técnicas y servicios de apoyo, bajo ningún concepto se financian aranceles de carrera.</w:t>
      </w:r>
      <w:r>
        <w:rPr>
          <w:rFonts w:ascii="Verdana" w:eastAsia="Verdana" w:hAnsi="Verdana" w:cs="Verdana"/>
          <w:highlight w:val="cyan"/>
        </w:rPr>
        <w:t xml:space="preserve"> </w:t>
      </w:r>
    </w:p>
    <w:p w:rsidR="003E343E" w:rsidRDefault="003E343E" w:rsidP="003E343E">
      <w:pPr>
        <w:pBdr>
          <w:top w:val="nil"/>
          <w:left w:val="nil"/>
          <w:bottom w:val="nil"/>
          <w:right w:val="nil"/>
          <w:between w:val="nil"/>
        </w:pBdr>
        <w:spacing w:after="0" w:line="276" w:lineRule="auto"/>
        <w:ind w:left="426"/>
        <w:jc w:val="both"/>
        <w:rPr>
          <w:rFonts w:ascii="Verdana" w:eastAsia="Verdana" w:hAnsi="Verdana" w:cs="Verdana"/>
          <w:highlight w:val="cyan"/>
        </w:rPr>
      </w:pPr>
    </w:p>
    <w:p w:rsidR="003E343E" w:rsidRDefault="003E343E" w:rsidP="003E343E">
      <w:pPr>
        <w:pBdr>
          <w:top w:val="nil"/>
          <w:left w:val="nil"/>
          <w:bottom w:val="nil"/>
          <w:right w:val="nil"/>
          <w:between w:val="nil"/>
        </w:pBdr>
        <w:spacing w:after="0" w:line="276" w:lineRule="auto"/>
        <w:ind w:left="426"/>
        <w:jc w:val="both"/>
        <w:rPr>
          <w:rFonts w:ascii="Verdana" w:eastAsia="Verdana" w:hAnsi="Verdana" w:cs="Verdana"/>
        </w:rPr>
      </w:pPr>
      <w:r>
        <w:rPr>
          <w:rFonts w:ascii="Verdana" w:eastAsia="Verdana" w:hAnsi="Verdana" w:cs="Verdana"/>
        </w:rPr>
        <w:t xml:space="preserve">Por otra parte, y de acuerdo a lo señalado en el numeral 12 del instrumento, en el caso que el o la estudiante adjudique recursos, se cubrirán gastos desde el 01 de marzo al 31 de diciembre del 2023, vale decir, por un total de diez (10) meses. </w:t>
      </w:r>
    </w:p>
    <w:p w:rsidR="003E343E" w:rsidRDefault="003E343E" w:rsidP="003E343E">
      <w:pPr>
        <w:pBdr>
          <w:top w:val="nil"/>
          <w:left w:val="nil"/>
          <w:bottom w:val="nil"/>
          <w:right w:val="nil"/>
          <w:between w:val="nil"/>
        </w:pBdr>
        <w:spacing w:after="0" w:line="276" w:lineRule="auto"/>
        <w:ind w:left="426"/>
        <w:jc w:val="both"/>
        <w:rPr>
          <w:rFonts w:ascii="Verdana" w:eastAsia="Verdana" w:hAnsi="Verdana" w:cs="Verdana"/>
          <w:highlight w:val="cyan"/>
        </w:rPr>
      </w:pPr>
    </w:p>
    <w:p w:rsidR="003E343E" w:rsidRDefault="003E343E" w:rsidP="003E343E">
      <w:pPr>
        <w:pBdr>
          <w:top w:val="nil"/>
          <w:left w:val="nil"/>
          <w:bottom w:val="nil"/>
          <w:right w:val="nil"/>
          <w:between w:val="nil"/>
        </w:pBdr>
        <w:spacing w:after="0" w:line="276" w:lineRule="auto"/>
        <w:ind w:left="426"/>
        <w:jc w:val="both"/>
        <w:rPr>
          <w:rFonts w:ascii="Verdana" w:eastAsia="Verdana" w:hAnsi="Verdana" w:cs="Verdana"/>
        </w:rPr>
      </w:pPr>
      <w:r>
        <w:rPr>
          <w:rFonts w:ascii="Verdana" w:eastAsia="Verdana" w:hAnsi="Verdana" w:cs="Verdana"/>
        </w:rPr>
        <w:t xml:space="preserve">Respecto del Formulario de Postulación, en su apartado </w:t>
      </w:r>
      <w:r>
        <w:rPr>
          <w:rFonts w:ascii="Verdana" w:eastAsia="Verdana" w:hAnsi="Verdana" w:cs="Verdana"/>
          <w:i/>
        </w:rPr>
        <w:t>“Indicar el N° de ayudas técnicas o N° de meses que utilizará el servicio de apoyo”</w:t>
      </w:r>
      <w:r>
        <w:rPr>
          <w:rFonts w:ascii="Verdana" w:eastAsia="Verdana" w:hAnsi="Verdana" w:cs="Verdana"/>
        </w:rPr>
        <w:t>, debe registrar la siguiente información:</w:t>
      </w:r>
    </w:p>
    <w:p w:rsidR="003E343E" w:rsidRDefault="003E343E" w:rsidP="003E343E">
      <w:pPr>
        <w:pBdr>
          <w:top w:val="nil"/>
          <w:left w:val="nil"/>
          <w:bottom w:val="nil"/>
          <w:right w:val="nil"/>
          <w:between w:val="nil"/>
        </w:pBdr>
        <w:spacing w:after="0" w:line="276" w:lineRule="auto"/>
        <w:ind w:left="426"/>
        <w:jc w:val="both"/>
        <w:rPr>
          <w:rFonts w:ascii="Verdana" w:eastAsia="Verdana" w:hAnsi="Verdana" w:cs="Verdana"/>
        </w:rPr>
      </w:pPr>
    </w:p>
    <w:p w:rsidR="003E343E" w:rsidRDefault="003E343E" w:rsidP="003E343E">
      <w:pPr>
        <w:numPr>
          <w:ilvl w:val="0"/>
          <w:numId w:val="8"/>
        </w:numPr>
        <w:pBdr>
          <w:top w:val="nil"/>
          <w:left w:val="nil"/>
          <w:bottom w:val="nil"/>
          <w:right w:val="nil"/>
          <w:between w:val="nil"/>
        </w:pBdr>
        <w:spacing w:after="0" w:line="276" w:lineRule="auto"/>
        <w:jc w:val="both"/>
        <w:rPr>
          <w:rFonts w:ascii="Verdana" w:eastAsia="Verdana" w:hAnsi="Verdana" w:cs="Verdana"/>
        </w:rPr>
      </w:pPr>
      <w:r>
        <w:rPr>
          <w:rFonts w:ascii="Verdana" w:eastAsia="Verdana" w:hAnsi="Verdana" w:cs="Verdana"/>
          <w:b/>
        </w:rPr>
        <w:t>En caso de solicitar una ayuda técnica:</w:t>
      </w:r>
      <w:r>
        <w:rPr>
          <w:rFonts w:ascii="Verdana" w:eastAsia="Verdana" w:hAnsi="Verdana" w:cs="Verdana"/>
        </w:rPr>
        <w:t xml:space="preserve"> Indicar la cantidad de la ayuda técnica que se está solicitando en su postulación. Para todas las ayudas técnicas y tecnologías de apoyo lo normal sería indicar que se requiere una unidad, vale decir, debe seleccionar “1”.</w:t>
      </w:r>
    </w:p>
    <w:p w:rsidR="003E343E" w:rsidRDefault="003E343E" w:rsidP="003E343E">
      <w:pPr>
        <w:pBdr>
          <w:top w:val="nil"/>
          <w:left w:val="nil"/>
          <w:bottom w:val="nil"/>
          <w:right w:val="nil"/>
          <w:between w:val="nil"/>
        </w:pBdr>
        <w:spacing w:after="0" w:line="276" w:lineRule="auto"/>
        <w:ind w:left="720"/>
        <w:jc w:val="both"/>
        <w:rPr>
          <w:rFonts w:ascii="Verdana" w:eastAsia="Verdana" w:hAnsi="Verdana" w:cs="Verdana"/>
        </w:rPr>
      </w:pPr>
    </w:p>
    <w:p w:rsidR="003E343E" w:rsidRDefault="003E343E" w:rsidP="003E343E">
      <w:pPr>
        <w:pBdr>
          <w:top w:val="nil"/>
          <w:left w:val="nil"/>
          <w:bottom w:val="nil"/>
          <w:right w:val="nil"/>
          <w:between w:val="nil"/>
        </w:pBdr>
        <w:spacing w:after="0" w:line="276" w:lineRule="auto"/>
        <w:jc w:val="center"/>
        <w:rPr>
          <w:rFonts w:ascii="Verdana" w:eastAsia="Verdana" w:hAnsi="Verdana" w:cs="Verdana"/>
        </w:rPr>
      </w:pPr>
      <w:r>
        <w:rPr>
          <w:rFonts w:ascii="Verdana" w:eastAsia="Verdana" w:hAnsi="Verdana" w:cs="Verdana"/>
          <w:noProof/>
          <w:lang w:val="es-CL" w:eastAsia="es-CL"/>
        </w:rPr>
        <w:drawing>
          <wp:inline distT="114300" distB="114300" distL="114300" distR="114300" wp14:anchorId="10019EC1" wp14:editId="293409F0">
            <wp:extent cx="5850890" cy="1803400"/>
            <wp:effectExtent l="57150" t="57150" r="111760" b="12065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5850890" cy="180340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E343E" w:rsidRDefault="003E343E" w:rsidP="003E343E">
      <w:pPr>
        <w:pBdr>
          <w:top w:val="nil"/>
          <w:left w:val="nil"/>
          <w:bottom w:val="nil"/>
          <w:right w:val="nil"/>
          <w:between w:val="nil"/>
        </w:pBdr>
        <w:spacing w:after="0" w:line="276" w:lineRule="auto"/>
        <w:ind w:left="720"/>
        <w:jc w:val="both"/>
        <w:rPr>
          <w:rFonts w:ascii="Verdana" w:eastAsia="Verdana" w:hAnsi="Verdana" w:cs="Verdana"/>
          <w:highlight w:val="cyan"/>
        </w:rPr>
      </w:pPr>
      <w:r>
        <w:rPr>
          <w:rFonts w:ascii="Verdana" w:eastAsia="Verdana" w:hAnsi="Verdana" w:cs="Verdana"/>
          <w:highlight w:val="cyan"/>
        </w:rPr>
        <w:t xml:space="preserve"> </w:t>
      </w:r>
    </w:p>
    <w:p w:rsidR="003E343E" w:rsidRDefault="003E343E" w:rsidP="003E343E">
      <w:pPr>
        <w:spacing w:line="276" w:lineRule="auto"/>
        <w:rPr>
          <w:rFonts w:ascii="Verdana" w:eastAsia="Verdana" w:hAnsi="Verdana" w:cs="Verdana"/>
          <w:b/>
        </w:rPr>
      </w:pPr>
      <w:r>
        <w:rPr>
          <w:rFonts w:ascii="Verdana" w:eastAsia="Verdana" w:hAnsi="Verdana" w:cs="Verdana"/>
          <w:b/>
        </w:rPr>
        <w:br w:type="page"/>
      </w:r>
    </w:p>
    <w:p w:rsidR="003E343E" w:rsidRDefault="003E343E" w:rsidP="003E343E">
      <w:pPr>
        <w:numPr>
          <w:ilvl w:val="0"/>
          <w:numId w:val="8"/>
        </w:numPr>
        <w:pBdr>
          <w:top w:val="nil"/>
          <w:left w:val="nil"/>
          <w:bottom w:val="nil"/>
          <w:right w:val="nil"/>
          <w:between w:val="nil"/>
        </w:pBdr>
        <w:spacing w:after="0" w:line="276" w:lineRule="auto"/>
        <w:jc w:val="both"/>
        <w:rPr>
          <w:rFonts w:ascii="Verdana" w:eastAsia="Verdana" w:hAnsi="Verdana" w:cs="Verdana"/>
        </w:rPr>
      </w:pPr>
      <w:r>
        <w:rPr>
          <w:rFonts w:ascii="Verdana" w:eastAsia="Verdana" w:hAnsi="Verdana" w:cs="Verdana"/>
          <w:b/>
        </w:rPr>
        <w:lastRenderedPageBreak/>
        <w:t>En caso de solicitar un servicio de apoyo:</w:t>
      </w:r>
      <w:r>
        <w:rPr>
          <w:rFonts w:ascii="Verdana" w:eastAsia="Verdana" w:hAnsi="Verdana" w:cs="Verdana"/>
        </w:rPr>
        <w:t xml:space="preserve"> Indicar la cantidad de meses que requerirá el servicio de apoyo que se está solicitando en su postulación. En el entendido que se cubrirán gastos desde el 01 de marzo al 31 de diciembre del 2023, vale decir, por un total de diez (10) meses, los servicios de apoyo pueden pedirse por un mínimo de un (1) mes y un máximo de diez (10) meses.</w:t>
      </w:r>
    </w:p>
    <w:p w:rsidR="003E343E" w:rsidRDefault="003E343E" w:rsidP="003E343E">
      <w:pPr>
        <w:pBdr>
          <w:top w:val="nil"/>
          <w:left w:val="nil"/>
          <w:bottom w:val="nil"/>
          <w:right w:val="nil"/>
          <w:between w:val="nil"/>
        </w:pBdr>
        <w:spacing w:after="0" w:line="276" w:lineRule="auto"/>
        <w:ind w:left="720"/>
        <w:jc w:val="both"/>
        <w:rPr>
          <w:rFonts w:ascii="Verdana" w:eastAsia="Verdana" w:hAnsi="Verdana" w:cs="Verdana"/>
        </w:rPr>
      </w:pPr>
    </w:p>
    <w:p w:rsidR="003E343E" w:rsidRDefault="003E343E" w:rsidP="003E343E">
      <w:pPr>
        <w:pBdr>
          <w:top w:val="nil"/>
          <w:left w:val="nil"/>
          <w:bottom w:val="nil"/>
          <w:right w:val="nil"/>
          <w:between w:val="nil"/>
        </w:pBdr>
        <w:spacing w:after="0" w:line="276" w:lineRule="auto"/>
        <w:jc w:val="center"/>
        <w:rPr>
          <w:rFonts w:ascii="Verdana" w:eastAsia="Verdana" w:hAnsi="Verdana" w:cs="Verdana"/>
        </w:rPr>
      </w:pPr>
      <w:r>
        <w:rPr>
          <w:rFonts w:ascii="Verdana" w:eastAsia="Verdana" w:hAnsi="Verdana" w:cs="Verdana"/>
          <w:noProof/>
          <w:lang w:val="es-CL" w:eastAsia="es-CL"/>
        </w:rPr>
        <w:drawing>
          <wp:inline distT="114300" distB="114300" distL="114300" distR="114300" wp14:anchorId="4C6DFC07" wp14:editId="326A6918">
            <wp:extent cx="5850890" cy="1828800"/>
            <wp:effectExtent l="57150" t="57150" r="111760" b="114300"/>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7"/>
                    <a:srcRect/>
                    <a:stretch>
                      <a:fillRect/>
                    </a:stretch>
                  </pic:blipFill>
                  <pic:spPr>
                    <a:xfrm>
                      <a:off x="0" y="0"/>
                      <a:ext cx="5850890" cy="182880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E343E" w:rsidRDefault="003E343E" w:rsidP="003E343E">
      <w:pPr>
        <w:pBdr>
          <w:top w:val="nil"/>
          <w:left w:val="nil"/>
          <w:bottom w:val="nil"/>
          <w:right w:val="nil"/>
          <w:between w:val="nil"/>
        </w:pBdr>
        <w:spacing w:after="0" w:line="276" w:lineRule="auto"/>
        <w:jc w:val="both"/>
        <w:rPr>
          <w:rFonts w:ascii="Verdana" w:eastAsia="Verdana" w:hAnsi="Verdana" w:cs="Verdana"/>
          <w:highlight w:val="cyan"/>
        </w:rPr>
      </w:pPr>
    </w:p>
    <w:p w:rsidR="003E343E" w:rsidRDefault="003E343E" w:rsidP="003E343E">
      <w:pPr>
        <w:pBdr>
          <w:top w:val="nil"/>
          <w:left w:val="nil"/>
          <w:bottom w:val="nil"/>
          <w:right w:val="nil"/>
          <w:between w:val="nil"/>
        </w:pBdr>
        <w:spacing w:after="0" w:line="276" w:lineRule="auto"/>
        <w:ind w:left="426"/>
        <w:jc w:val="both"/>
        <w:rPr>
          <w:rFonts w:ascii="Verdana" w:eastAsia="Verdana" w:hAnsi="Verdana" w:cs="Verdana"/>
        </w:rPr>
      </w:pPr>
      <w:r>
        <w:rPr>
          <w:rFonts w:ascii="Verdana" w:eastAsia="Verdana" w:hAnsi="Verdana" w:cs="Verdana"/>
        </w:rPr>
        <w:t xml:space="preserve">En cuanto al apartado </w:t>
      </w:r>
      <w:r>
        <w:rPr>
          <w:rFonts w:ascii="Verdana" w:eastAsia="Verdana" w:hAnsi="Verdana" w:cs="Verdana"/>
          <w:i/>
        </w:rPr>
        <w:t xml:space="preserve">“Indicar el Costo Unitario de la ayuda técnica o costo mensual del servicio de apoyo solicitado” </w:t>
      </w:r>
      <w:r>
        <w:rPr>
          <w:rFonts w:ascii="Verdana" w:eastAsia="Verdana" w:hAnsi="Verdana" w:cs="Verdana"/>
        </w:rPr>
        <w:t>debe registrar la siguiente información:</w:t>
      </w:r>
    </w:p>
    <w:p w:rsidR="003E343E" w:rsidRDefault="003E343E" w:rsidP="003E343E">
      <w:pPr>
        <w:pBdr>
          <w:top w:val="nil"/>
          <w:left w:val="nil"/>
          <w:bottom w:val="nil"/>
          <w:right w:val="nil"/>
          <w:between w:val="nil"/>
        </w:pBdr>
        <w:spacing w:after="0" w:line="276" w:lineRule="auto"/>
        <w:jc w:val="both"/>
        <w:rPr>
          <w:rFonts w:ascii="Verdana" w:eastAsia="Verdana" w:hAnsi="Verdana" w:cs="Verdana"/>
          <w:highlight w:val="cyan"/>
        </w:rPr>
      </w:pPr>
    </w:p>
    <w:p w:rsidR="003E343E" w:rsidRDefault="003E343E" w:rsidP="003E343E">
      <w:pPr>
        <w:numPr>
          <w:ilvl w:val="0"/>
          <w:numId w:val="8"/>
        </w:numPr>
        <w:spacing w:after="0" w:line="276" w:lineRule="auto"/>
        <w:jc w:val="both"/>
        <w:rPr>
          <w:rFonts w:ascii="Verdana" w:eastAsia="Verdana" w:hAnsi="Verdana" w:cs="Verdana"/>
        </w:rPr>
      </w:pPr>
      <w:r>
        <w:rPr>
          <w:rFonts w:ascii="Verdana" w:eastAsia="Verdana" w:hAnsi="Verdana" w:cs="Verdana"/>
          <w:b/>
        </w:rPr>
        <w:t>En caso de solicitar una ayuda técnica:</w:t>
      </w:r>
      <w:r>
        <w:rPr>
          <w:rFonts w:ascii="Verdana" w:eastAsia="Verdana" w:hAnsi="Verdana" w:cs="Verdana"/>
        </w:rPr>
        <w:t xml:space="preserve"> Indicar el costo total del producto cotizado. Se sugiere que este costo no supere el valor referencial máximo declarado en el Anexo N°2 de las Bases de la presente Convocatoria.</w:t>
      </w:r>
    </w:p>
    <w:p w:rsidR="003E343E" w:rsidRDefault="003E343E" w:rsidP="003E343E">
      <w:pPr>
        <w:spacing w:after="0" w:line="276" w:lineRule="auto"/>
        <w:ind w:left="720"/>
        <w:jc w:val="both"/>
        <w:rPr>
          <w:rFonts w:ascii="Verdana" w:eastAsia="Verdana" w:hAnsi="Verdana" w:cs="Verdana"/>
        </w:rPr>
      </w:pPr>
    </w:p>
    <w:p w:rsidR="003E343E" w:rsidRDefault="003E343E" w:rsidP="003E343E">
      <w:pPr>
        <w:spacing w:after="0" w:line="276" w:lineRule="auto"/>
        <w:jc w:val="center"/>
        <w:rPr>
          <w:rFonts w:ascii="Verdana" w:eastAsia="Verdana" w:hAnsi="Verdana" w:cs="Verdana"/>
        </w:rPr>
      </w:pPr>
      <w:r>
        <w:rPr>
          <w:rFonts w:ascii="Verdana" w:eastAsia="Verdana" w:hAnsi="Verdana" w:cs="Verdana"/>
          <w:noProof/>
          <w:lang w:val="es-CL" w:eastAsia="es-CL"/>
        </w:rPr>
        <w:drawing>
          <wp:inline distT="114300" distB="114300" distL="114300" distR="114300" wp14:anchorId="374E7B50" wp14:editId="58DD6B60">
            <wp:extent cx="5667375" cy="1790700"/>
            <wp:effectExtent l="57150" t="57150" r="123825" b="114300"/>
            <wp:docPr id="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8"/>
                    <a:srcRect/>
                    <a:stretch>
                      <a:fillRect/>
                    </a:stretch>
                  </pic:blipFill>
                  <pic:spPr>
                    <a:xfrm>
                      <a:off x="0" y="0"/>
                      <a:ext cx="5667375" cy="179070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E343E" w:rsidRDefault="003E343E" w:rsidP="003E343E">
      <w:pPr>
        <w:spacing w:after="0" w:line="276" w:lineRule="auto"/>
        <w:ind w:left="720"/>
        <w:jc w:val="both"/>
        <w:rPr>
          <w:rFonts w:ascii="Verdana" w:eastAsia="Verdana" w:hAnsi="Verdana" w:cs="Verdana"/>
          <w:b/>
        </w:rPr>
      </w:pPr>
    </w:p>
    <w:p w:rsidR="003E343E" w:rsidRDefault="003E343E" w:rsidP="003E343E">
      <w:pPr>
        <w:numPr>
          <w:ilvl w:val="0"/>
          <w:numId w:val="8"/>
        </w:numPr>
        <w:spacing w:after="0" w:line="276" w:lineRule="auto"/>
        <w:jc w:val="both"/>
        <w:rPr>
          <w:rFonts w:ascii="Verdana" w:eastAsia="Verdana" w:hAnsi="Verdana" w:cs="Verdana"/>
        </w:rPr>
      </w:pPr>
      <w:r>
        <w:rPr>
          <w:rFonts w:ascii="Verdana" w:eastAsia="Verdana" w:hAnsi="Verdana" w:cs="Verdana"/>
          <w:b/>
        </w:rPr>
        <w:lastRenderedPageBreak/>
        <w:t>En caso de solicitar un servicio de apoyo:</w:t>
      </w:r>
      <w:r>
        <w:rPr>
          <w:rFonts w:ascii="Verdana" w:eastAsia="Verdana" w:hAnsi="Verdana" w:cs="Verdana"/>
        </w:rPr>
        <w:t xml:space="preserve"> Indicar el costo mensual del servicio de apoyo solicitado. Se sugiere tener en consideración que el máximo de meses a considerar por servicio de apoyo postulado es de diez (10) meses.</w:t>
      </w:r>
    </w:p>
    <w:p w:rsidR="003E343E" w:rsidRDefault="003E343E" w:rsidP="003E343E">
      <w:pPr>
        <w:spacing w:after="0" w:line="276" w:lineRule="auto"/>
        <w:ind w:left="720"/>
        <w:jc w:val="both"/>
        <w:rPr>
          <w:rFonts w:ascii="Verdana" w:eastAsia="Verdana" w:hAnsi="Verdana" w:cs="Verdana"/>
        </w:rPr>
      </w:pPr>
    </w:p>
    <w:p w:rsidR="003E343E" w:rsidRDefault="003E343E" w:rsidP="003E343E">
      <w:pPr>
        <w:spacing w:after="0" w:line="276" w:lineRule="auto"/>
        <w:jc w:val="center"/>
        <w:rPr>
          <w:rFonts w:ascii="Verdana" w:eastAsia="Verdana" w:hAnsi="Verdana" w:cs="Verdana"/>
        </w:rPr>
      </w:pPr>
      <w:r>
        <w:rPr>
          <w:rFonts w:ascii="Verdana" w:eastAsia="Verdana" w:hAnsi="Verdana" w:cs="Verdana"/>
          <w:noProof/>
          <w:lang w:val="es-CL" w:eastAsia="es-CL"/>
        </w:rPr>
        <w:drawing>
          <wp:inline distT="114300" distB="114300" distL="114300" distR="114300" wp14:anchorId="416D2E5F" wp14:editId="1498CCF4">
            <wp:extent cx="5629275" cy="1790700"/>
            <wp:effectExtent l="57150" t="57150" r="123825" b="114300"/>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5629275" cy="179070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E343E" w:rsidRDefault="003E343E" w:rsidP="003E343E">
      <w:pPr>
        <w:pBdr>
          <w:top w:val="nil"/>
          <w:left w:val="nil"/>
          <w:bottom w:val="nil"/>
          <w:right w:val="nil"/>
          <w:between w:val="nil"/>
        </w:pBdr>
        <w:spacing w:after="0" w:line="276" w:lineRule="auto"/>
        <w:jc w:val="both"/>
        <w:rPr>
          <w:rFonts w:ascii="Verdana" w:eastAsia="Verdana" w:hAnsi="Verdana" w:cs="Verdana"/>
          <w:highlight w:val="cyan"/>
        </w:rPr>
      </w:pPr>
    </w:p>
    <w:p w:rsidR="003E343E" w:rsidRDefault="003E343E" w:rsidP="003E343E">
      <w:pPr>
        <w:spacing w:after="0" w:line="276" w:lineRule="auto"/>
        <w:ind w:left="426"/>
        <w:jc w:val="both"/>
        <w:rPr>
          <w:rFonts w:ascii="Verdana" w:eastAsia="Verdana" w:hAnsi="Verdana" w:cs="Verdana"/>
        </w:rPr>
      </w:pPr>
      <w:r>
        <w:rPr>
          <w:rFonts w:ascii="Verdana" w:eastAsia="Verdana" w:hAnsi="Verdana" w:cs="Verdana"/>
        </w:rPr>
        <w:t>En conclusión, la información a completar en ambas columnas dependerá de lo que se esté solicitando, ayudas técnicas o servicios de apoyo.</w:t>
      </w:r>
    </w:p>
    <w:p w:rsidR="003E343E" w:rsidRDefault="003E343E" w:rsidP="003E343E">
      <w:pPr>
        <w:spacing w:after="0" w:line="276" w:lineRule="auto"/>
        <w:jc w:val="both"/>
        <w:rPr>
          <w:rFonts w:ascii="Verdana" w:eastAsia="Verdana" w:hAnsi="Verdana" w:cs="Verdana"/>
        </w:rPr>
      </w:pPr>
    </w:p>
    <w:tbl>
      <w:tblPr>
        <w:tblStyle w:val="a"/>
        <w:tblW w:w="921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2"/>
        <w:gridCol w:w="3071"/>
        <w:gridCol w:w="3071"/>
      </w:tblGrid>
      <w:tr w:rsidR="003E343E" w:rsidRPr="003E343E" w:rsidTr="003E343E">
        <w:trPr>
          <w:cantSplit/>
          <w:tblHeader/>
        </w:trPr>
        <w:tc>
          <w:tcPr>
            <w:tcW w:w="3071" w:type="dxa"/>
            <w:shd w:val="clear" w:color="auto" w:fill="FFF2CC" w:themeFill="accent4" w:themeFillTint="33"/>
            <w:tcMar>
              <w:top w:w="100" w:type="dxa"/>
              <w:left w:w="100" w:type="dxa"/>
              <w:bottom w:w="100" w:type="dxa"/>
              <w:right w:w="100" w:type="dxa"/>
            </w:tcMar>
          </w:tcPr>
          <w:p w:rsidR="003E343E" w:rsidRPr="003E343E" w:rsidRDefault="003E343E" w:rsidP="003E343E">
            <w:pPr>
              <w:widowControl w:val="0"/>
              <w:pBdr>
                <w:top w:val="nil"/>
                <w:left w:val="nil"/>
                <w:bottom w:val="nil"/>
                <w:right w:val="nil"/>
                <w:between w:val="nil"/>
              </w:pBdr>
              <w:spacing w:after="0" w:line="276" w:lineRule="auto"/>
              <w:rPr>
                <w:rFonts w:ascii="Verdana" w:eastAsia="Verdana" w:hAnsi="Verdana" w:cs="Verdana"/>
                <w:b/>
                <w:sz w:val="20"/>
              </w:rPr>
            </w:pPr>
            <w:r w:rsidRPr="003E343E">
              <w:rPr>
                <w:rFonts w:ascii="Verdana" w:eastAsia="Verdana" w:hAnsi="Verdana" w:cs="Verdana"/>
                <w:b/>
                <w:sz w:val="20"/>
              </w:rPr>
              <w:t>Información a completar</w:t>
            </w:r>
          </w:p>
        </w:tc>
        <w:tc>
          <w:tcPr>
            <w:tcW w:w="3071" w:type="dxa"/>
            <w:shd w:val="clear" w:color="auto" w:fill="FFF2CC" w:themeFill="accent4" w:themeFillTint="33"/>
            <w:tcMar>
              <w:top w:w="100" w:type="dxa"/>
              <w:left w:w="100" w:type="dxa"/>
              <w:bottom w:w="100" w:type="dxa"/>
              <w:right w:w="100" w:type="dxa"/>
            </w:tcMar>
          </w:tcPr>
          <w:p w:rsidR="003E343E" w:rsidRPr="003E343E" w:rsidRDefault="003E343E" w:rsidP="003E343E">
            <w:pPr>
              <w:widowControl w:val="0"/>
              <w:pBdr>
                <w:top w:val="nil"/>
                <w:left w:val="nil"/>
                <w:bottom w:val="nil"/>
                <w:right w:val="nil"/>
                <w:between w:val="nil"/>
              </w:pBdr>
              <w:spacing w:after="0" w:line="276" w:lineRule="auto"/>
              <w:rPr>
                <w:rFonts w:ascii="Verdana" w:eastAsia="Verdana" w:hAnsi="Verdana" w:cs="Verdana"/>
                <w:b/>
                <w:sz w:val="20"/>
              </w:rPr>
            </w:pPr>
            <w:r w:rsidRPr="003E343E">
              <w:rPr>
                <w:rFonts w:ascii="Verdana" w:eastAsia="Verdana" w:hAnsi="Verdana" w:cs="Verdana"/>
                <w:b/>
                <w:sz w:val="20"/>
              </w:rPr>
              <w:t>Ayudas Técnicas</w:t>
            </w:r>
          </w:p>
        </w:tc>
        <w:tc>
          <w:tcPr>
            <w:tcW w:w="3071" w:type="dxa"/>
            <w:shd w:val="clear" w:color="auto" w:fill="FFF2CC" w:themeFill="accent4" w:themeFillTint="33"/>
            <w:tcMar>
              <w:top w:w="100" w:type="dxa"/>
              <w:left w:w="100" w:type="dxa"/>
              <w:bottom w:w="100" w:type="dxa"/>
              <w:right w:w="100" w:type="dxa"/>
            </w:tcMar>
          </w:tcPr>
          <w:p w:rsidR="003E343E" w:rsidRPr="003E343E" w:rsidRDefault="003E343E" w:rsidP="003E343E">
            <w:pPr>
              <w:widowControl w:val="0"/>
              <w:pBdr>
                <w:top w:val="nil"/>
                <w:left w:val="nil"/>
                <w:bottom w:val="nil"/>
                <w:right w:val="nil"/>
                <w:between w:val="nil"/>
              </w:pBdr>
              <w:spacing w:after="0" w:line="276" w:lineRule="auto"/>
              <w:rPr>
                <w:rFonts w:ascii="Verdana" w:eastAsia="Verdana" w:hAnsi="Verdana" w:cs="Verdana"/>
                <w:b/>
                <w:sz w:val="20"/>
              </w:rPr>
            </w:pPr>
            <w:r w:rsidRPr="003E343E">
              <w:rPr>
                <w:rFonts w:ascii="Verdana" w:eastAsia="Verdana" w:hAnsi="Verdana" w:cs="Verdana"/>
                <w:b/>
                <w:sz w:val="20"/>
              </w:rPr>
              <w:t>Servicios de Apoyo</w:t>
            </w:r>
          </w:p>
        </w:tc>
      </w:tr>
      <w:tr w:rsidR="003E343E" w:rsidRPr="003E343E" w:rsidTr="003E343E">
        <w:trPr>
          <w:cantSplit/>
        </w:trPr>
        <w:tc>
          <w:tcPr>
            <w:tcW w:w="3071" w:type="dxa"/>
            <w:shd w:val="clear" w:color="auto" w:fill="FFF2CC" w:themeFill="accent4" w:themeFillTint="33"/>
            <w:tcMar>
              <w:top w:w="100" w:type="dxa"/>
              <w:left w:w="100" w:type="dxa"/>
              <w:bottom w:w="100" w:type="dxa"/>
              <w:right w:w="100" w:type="dxa"/>
            </w:tcMar>
          </w:tcPr>
          <w:p w:rsidR="003E343E" w:rsidRPr="003E343E" w:rsidRDefault="003E343E" w:rsidP="003E343E">
            <w:pPr>
              <w:widowControl w:val="0"/>
              <w:pBdr>
                <w:top w:val="nil"/>
                <w:left w:val="nil"/>
                <w:bottom w:val="nil"/>
                <w:right w:val="nil"/>
                <w:between w:val="nil"/>
              </w:pBdr>
              <w:spacing w:after="0" w:line="276" w:lineRule="auto"/>
              <w:rPr>
                <w:rFonts w:ascii="Verdana" w:eastAsia="Verdana" w:hAnsi="Verdana" w:cs="Verdana"/>
                <w:b/>
                <w:sz w:val="20"/>
              </w:rPr>
            </w:pPr>
            <w:r w:rsidRPr="003E343E">
              <w:rPr>
                <w:rFonts w:ascii="Verdana" w:eastAsia="Verdana" w:hAnsi="Verdana" w:cs="Verdana"/>
                <w:b/>
                <w:sz w:val="20"/>
              </w:rPr>
              <w:t>Indicar el N° de ayudas técnicas o N° de meses que utilizará el servicio de apoyo</w:t>
            </w:r>
          </w:p>
        </w:tc>
        <w:tc>
          <w:tcPr>
            <w:tcW w:w="3071" w:type="dxa"/>
            <w:shd w:val="clear" w:color="auto" w:fill="auto"/>
            <w:tcMar>
              <w:top w:w="100" w:type="dxa"/>
              <w:left w:w="100" w:type="dxa"/>
              <w:bottom w:w="100" w:type="dxa"/>
              <w:right w:w="100" w:type="dxa"/>
            </w:tcMar>
          </w:tcPr>
          <w:p w:rsidR="003E343E" w:rsidRPr="003E343E" w:rsidRDefault="003E343E" w:rsidP="003E343E">
            <w:pPr>
              <w:spacing w:after="0" w:line="276" w:lineRule="auto"/>
              <w:jc w:val="both"/>
              <w:rPr>
                <w:rFonts w:ascii="Verdana" w:eastAsia="Verdana" w:hAnsi="Verdana" w:cs="Verdana"/>
                <w:sz w:val="20"/>
              </w:rPr>
            </w:pPr>
            <w:r w:rsidRPr="003E343E">
              <w:rPr>
                <w:rFonts w:ascii="Verdana" w:eastAsia="Verdana" w:hAnsi="Verdana" w:cs="Verdana"/>
                <w:sz w:val="20"/>
              </w:rPr>
              <w:t xml:space="preserve">Indicar la cantidad de la ayuda técnica que está solicitando en su postulación. </w:t>
            </w:r>
          </w:p>
          <w:p w:rsidR="003E343E" w:rsidRPr="003E343E" w:rsidRDefault="003E343E" w:rsidP="003E343E">
            <w:pPr>
              <w:spacing w:after="0" w:line="276" w:lineRule="auto"/>
              <w:jc w:val="both"/>
              <w:rPr>
                <w:rFonts w:ascii="Verdana" w:eastAsia="Verdana" w:hAnsi="Verdana" w:cs="Verdana"/>
                <w:sz w:val="20"/>
              </w:rPr>
            </w:pPr>
          </w:p>
          <w:p w:rsidR="003E343E" w:rsidRPr="003E343E" w:rsidRDefault="003E343E" w:rsidP="003E343E">
            <w:pPr>
              <w:spacing w:after="0" w:line="276" w:lineRule="auto"/>
              <w:jc w:val="both"/>
              <w:rPr>
                <w:rFonts w:ascii="Verdana" w:eastAsia="Verdana" w:hAnsi="Verdana" w:cs="Verdana"/>
                <w:sz w:val="20"/>
              </w:rPr>
            </w:pPr>
            <w:r w:rsidRPr="003E343E">
              <w:rPr>
                <w:rFonts w:ascii="Verdana" w:eastAsia="Verdana" w:hAnsi="Verdana" w:cs="Verdana"/>
                <w:sz w:val="20"/>
              </w:rPr>
              <w:t>Para todas las ayudas técnicas y tecnologías de apoyo lo normal sería indicar que se requiere una unidad, vale decir, debe seleccionar “1”.</w:t>
            </w:r>
          </w:p>
        </w:tc>
        <w:tc>
          <w:tcPr>
            <w:tcW w:w="3071" w:type="dxa"/>
            <w:shd w:val="clear" w:color="auto" w:fill="auto"/>
            <w:tcMar>
              <w:top w:w="100" w:type="dxa"/>
              <w:left w:w="100" w:type="dxa"/>
              <w:bottom w:w="100" w:type="dxa"/>
              <w:right w:w="100" w:type="dxa"/>
            </w:tcMar>
          </w:tcPr>
          <w:p w:rsidR="003E343E" w:rsidRPr="003E343E" w:rsidRDefault="003E343E" w:rsidP="003E343E">
            <w:pPr>
              <w:spacing w:after="0" w:line="276" w:lineRule="auto"/>
              <w:jc w:val="both"/>
              <w:rPr>
                <w:rFonts w:ascii="Verdana" w:eastAsia="Verdana" w:hAnsi="Verdana" w:cs="Verdana"/>
                <w:sz w:val="20"/>
              </w:rPr>
            </w:pPr>
            <w:r w:rsidRPr="003E343E">
              <w:rPr>
                <w:rFonts w:ascii="Verdana" w:eastAsia="Verdana" w:hAnsi="Verdana" w:cs="Verdana"/>
                <w:sz w:val="20"/>
              </w:rPr>
              <w:t xml:space="preserve">Indicar la cantidad de meses que requerirá el servicio de apoyo que está solicitando en su postulación. </w:t>
            </w:r>
          </w:p>
          <w:p w:rsidR="003E343E" w:rsidRPr="003E343E" w:rsidRDefault="003E343E" w:rsidP="003E343E">
            <w:pPr>
              <w:spacing w:after="0" w:line="276" w:lineRule="auto"/>
              <w:jc w:val="both"/>
              <w:rPr>
                <w:rFonts w:ascii="Verdana" w:eastAsia="Verdana" w:hAnsi="Verdana" w:cs="Verdana"/>
                <w:sz w:val="20"/>
              </w:rPr>
            </w:pPr>
          </w:p>
          <w:p w:rsidR="003E343E" w:rsidRPr="003E343E" w:rsidRDefault="003E343E" w:rsidP="003E343E">
            <w:pPr>
              <w:spacing w:after="0" w:line="276" w:lineRule="auto"/>
              <w:jc w:val="both"/>
              <w:rPr>
                <w:rFonts w:ascii="Verdana" w:eastAsia="Verdana" w:hAnsi="Verdana" w:cs="Verdana"/>
                <w:sz w:val="20"/>
              </w:rPr>
            </w:pPr>
            <w:r w:rsidRPr="003E343E">
              <w:rPr>
                <w:rFonts w:ascii="Verdana" w:eastAsia="Verdana" w:hAnsi="Verdana" w:cs="Verdana"/>
                <w:sz w:val="20"/>
              </w:rPr>
              <w:t>En el entendido que se cubrirán gastos desde el 01 de marzo al 31 de diciembre del 2023, vale decir, por un total de diez (10) meses, los servicios de apoyo pueden pedirse por un mínimo de un (1) mes y un máximo de diez (10) meses.</w:t>
            </w:r>
          </w:p>
        </w:tc>
      </w:tr>
      <w:tr w:rsidR="003E343E" w:rsidRPr="003E343E" w:rsidTr="003E343E">
        <w:trPr>
          <w:cantSplit/>
        </w:trPr>
        <w:tc>
          <w:tcPr>
            <w:tcW w:w="3071" w:type="dxa"/>
            <w:shd w:val="clear" w:color="auto" w:fill="FFF2CC" w:themeFill="accent4" w:themeFillTint="33"/>
            <w:tcMar>
              <w:top w:w="100" w:type="dxa"/>
              <w:left w:w="100" w:type="dxa"/>
              <w:bottom w:w="100" w:type="dxa"/>
              <w:right w:w="100" w:type="dxa"/>
            </w:tcMar>
          </w:tcPr>
          <w:p w:rsidR="003E343E" w:rsidRPr="003E343E" w:rsidRDefault="003E343E" w:rsidP="003E343E">
            <w:pPr>
              <w:widowControl w:val="0"/>
              <w:pBdr>
                <w:top w:val="nil"/>
                <w:left w:val="nil"/>
                <w:bottom w:val="nil"/>
                <w:right w:val="nil"/>
                <w:between w:val="nil"/>
              </w:pBdr>
              <w:spacing w:after="0" w:line="276" w:lineRule="auto"/>
              <w:rPr>
                <w:rFonts w:ascii="Verdana" w:eastAsia="Verdana" w:hAnsi="Verdana" w:cs="Verdana"/>
                <w:b/>
                <w:sz w:val="20"/>
              </w:rPr>
            </w:pPr>
            <w:r w:rsidRPr="003E343E">
              <w:rPr>
                <w:rFonts w:ascii="Verdana" w:eastAsia="Verdana" w:hAnsi="Verdana" w:cs="Verdana"/>
                <w:b/>
                <w:sz w:val="20"/>
              </w:rPr>
              <w:lastRenderedPageBreak/>
              <w:t>Indicar el Costo Unitario de la ayuda técnica o costo mensual del servicio de apoyo solicitado</w:t>
            </w:r>
          </w:p>
        </w:tc>
        <w:tc>
          <w:tcPr>
            <w:tcW w:w="3071" w:type="dxa"/>
            <w:shd w:val="clear" w:color="auto" w:fill="auto"/>
            <w:tcMar>
              <w:top w:w="100" w:type="dxa"/>
              <w:left w:w="100" w:type="dxa"/>
              <w:bottom w:w="100" w:type="dxa"/>
              <w:right w:w="100" w:type="dxa"/>
            </w:tcMar>
          </w:tcPr>
          <w:p w:rsidR="003E343E" w:rsidRPr="003E343E" w:rsidRDefault="003E343E" w:rsidP="003E343E">
            <w:pPr>
              <w:spacing w:after="0" w:line="276" w:lineRule="auto"/>
              <w:jc w:val="both"/>
              <w:rPr>
                <w:rFonts w:ascii="Verdana" w:eastAsia="Verdana" w:hAnsi="Verdana" w:cs="Verdana"/>
                <w:sz w:val="20"/>
              </w:rPr>
            </w:pPr>
            <w:r w:rsidRPr="003E343E">
              <w:rPr>
                <w:rFonts w:ascii="Verdana" w:eastAsia="Verdana" w:hAnsi="Verdana" w:cs="Verdana"/>
                <w:sz w:val="20"/>
              </w:rPr>
              <w:t xml:space="preserve">Indicar el costo total de la ayuda técnica solicitada. </w:t>
            </w:r>
          </w:p>
          <w:p w:rsidR="003E343E" w:rsidRPr="003E343E" w:rsidRDefault="003E343E" w:rsidP="003E343E">
            <w:pPr>
              <w:spacing w:after="0" w:line="276" w:lineRule="auto"/>
              <w:jc w:val="both"/>
              <w:rPr>
                <w:rFonts w:ascii="Verdana" w:eastAsia="Verdana" w:hAnsi="Verdana" w:cs="Verdana"/>
                <w:sz w:val="20"/>
              </w:rPr>
            </w:pPr>
          </w:p>
          <w:p w:rsidR="003E343E" w:rsidRPr="003E343E" w:rsidRDefault="003E343E" w:rsidP="003E343E">
            <w:pPr>
              <w:spacing w:after="0" w:line="276" w:lineRule="auto"/>
              <w:jc w:val="both"/>
              <w:rPr>
                <w:rFonts w:ascii="Verdana" w:eastAsia="Verdana" w:hAnsi="Verdana" w:cs="Verdana"/>
                <w:sz w:val="20"/>
              </w:rPr>
            </w:pPr>
            <w:r w:rsidRPr="003E343E">
              <w:rPr>
                <w:rFonts w:ascii="Verdana" w:eastAsia="Verdana" w:hAnsi="Verdana" w:cs="Verdana"/>
                <w:sz w:val="20"/>
              </w:rPr>
              <w:t>Se sugiere que este costo no supere el valor referencial máximo declarado en el Anexo N°2 de las Bases de la presente Convocatoria.</w:t>
            </w:r>
          </w:p>
          <w:p w:rsidR="003E343E" w:rsidRPr="003E343E" w:rsidRDefault="003E343E" w:rsidP="003E343E">
            <w:pPr>
              <w:widowControl w:val="0"/>
              <w:pBdr>
                <w:top w:val="nil"/>
                <w:left w:val="nil"/>
                <w:bottom w:val="nil"/>
                <w:right w:val="nil"/>
                <w:between w:val="nil"/>
              </w:pBdr>
              <w:spacing w:after="0" w:line="276" w:lineRule="auto"/>
              <w:rPr>
                <w:rFonts w:ascii="Verdana" w:eastAsia="Verdana" w:hAnsi="Verdana" w:cs="Verdana"/>
                <w:sz w:val="20"/>
              </w:rPr>
            </w:pPr>
          </w:p>
        </w:tc>
        <w:tc>
          <w:tcPr>
            <w:tcW w:w="3071" w:type="dxa"/>
            <w:shd w:val="clear" w:color="auto" w:fill="auto"/>
            <w:tcMar>
              <w:top w:w="100" w:type="dxa"/>
              <w:left w:w="100" w:type="dxa"/>
              <w:bottom w:w="100" w:type="dxa"/>
              <w:right w:w="100" w:type="dxa"/>
            </w:tcMar>
          </w:tcPr>
          <w:p w:rsidR="003E343E" w:rsidRPr="003E343E" w:rsidRDefault="003E343E" w:rsidP="003E343E">
            <w:pPr>
              <w:spacing w:after="0" w:line="276" w:lineRule="auto"/>
              <w:jc w:val="both"/>
              <w:rPr>
                <w:rFonts w:ascii="Verdana" w:eastAsia="Verdana" w:hAnsi="Verdana" w:cs="Verdana"/>
                <w:sz w:val="20"/>
                <w:highlight w:val="cyan"/>
              </w:rPr>
            </w:pPr>
            <w:r w:rsidRPr="003E343E">
              <w:rPr>
                <w:rFonts w:ascii="Verdana" w:eastAsia="Verdana" w:hAnsi="Verdana" w:cs="Verdana"/>
                <w:sz w:val="20"/>
              </w:rPr>
              <w:t xml:space="preserve">Indicar el costo mensual del servicio de apoyo solicitado. </w:t>
            </w:r>
          </w:p>
          <w:p w:rsidR="003E343E" w:rsidRPr="003E343E" w:rsidRDefault="003E343E" w:rsidP="003E343E">
            <w:pPr>
              <w:widowControl w:val="0"/>
              <w:pBdr>
                <w:top w:val="nil"/>
                <w:left w:val="nil"/>
                <w:bottom w:val="nil"/>
                <w:right w:val="nil"/>
                <w:between w:val="nil"/>
              </w:pBdr>
              <w:spacing w:after="0" w:line="276" w:lineRule="auto"/>
              <w:rPr>
                <w:rFonts w:ascii="Verdana" w:eastAsia="Verdana" w:hAnsi="Verdana" w:cs="Verdana"/>
                <w:sz w:val="20"/>
              </w:rPr>
            </w:pPr>
          </w:p>
        </w:tc>
      </w:tr>
      <w:tr w:rsidR="003E343E" w:rsidRPr="003E343E" w:rsidTr="003E343E">
        <w:trPr>
          <w:cantSplit/>
        </w:trPr>
        <w:tc>
          <w:tcPr>
            <w:tcW w:w="3071" w:type="dxa"/>
            <w:shd w:val="clear" w:color="auto" w:fill="FFF2CC" w:themeFill="accent4" w:themeFillTint="33"/>
            <w:tcMar>
              <w:top w:w="100" w:type="dxa"/>
              <w:left w:w="100" w:type="dxa"/>
              <w:bottom w:w="100" w:type="dxa"/>
              <w:right w:w="100" w:type="dxa"/>
            </w:tcMar>
          </w:tcPr>
          <w:p w:rsidR="003E343E" w:rsidRPr="003E343E" w:rsidRDefault="003E343E" w:rsidP="003E343E">
            <w:pPr>
              <w:widowControl w:val="0"/>
              <w:pBdr>
                <w:top w:val="nil"/>
                <w:left w:val="nil"/>
                <w:bottom w:val="nil"/>
                <w:right w:val="nil"/>
                <w:between w:val="nil"/>
              </w:pBdr>
              <w:spacing w:after="0" w:line="276" w:lineRule="auto"/>
              <w:rPr>
                <w:rFonts w:ascii="Verdana" w:eastAsia="Verdana" w:hAnsi="Verdana" w:cs="Verdana"/>
                <w:b/>
                <w:sz w:val="20"/>
              </w:rPr>
            </w:pPr>
            <w:r w:rsidRPr="003E343E">
              <w:rPr>
                <w:rFonts w:ascii="Verdana" w:eastAsia="Verdana" w:hAnsi="Verdana" w:cs="Verdana"/>
                <w:b/>
                <w:sz w:val="20"/>
              </w:rPr>
              <w:t>Costo Total</w:t>
            </w:r>
          </w:p>
        </w:tc>
        <w:tc>
          <w:tcPr>
            <w:tcW w:w="3071" w:type="dxa"/>
            <w:shd w:val="clear" w:color="auto" w:fill="auto"/>
            <w:tcMar>
              <w:top w:w="100" w:type="dxa"/>
              <w:left w:w="100" w:type="dxa"/>
              <w:bottom w:w="100" w:type="dxa"/>
              <w:right w:w="100" w:type="dxa"/>
            </w:tcMar>
          </w:tcPr>
          <w:p w:rsidR="003E343E" w:rsidRPr="003E343E" w:rsidRDefault="003E343E" w:rsidP="003E343E">
            <w:pPr>
              <w:widowControl w:val="0"/>
              <w:pBdr>
                <w:top w:val="nil"/>
                <w:left w:val="nil"/>
                <w:bottom w:val="nil"/>
                <w:right w:val="nil"/>
                <w:between w:val="nil"/>
              </w:pBdr>
              <w:spacing w:after="0" w:line="276" w:lineRule="auto"/>
              <w:rPr>
                <w:rFonts w:ascii="Verdana" w:eastAsia="Verdana" w:hAnsi="Verdana" w:cs="Verdana"/>
                <w:sz w:val="20"/>
              </w:rPr>
            </w:pPr>
            <w:r w:rsidRPr="003E343E">
              <w:rPr>
                <w:rFonts w:ascii="Verdana" w:eastAsia="Verdana" w:hAnsi="Verdana" w:cs="Verdana"/>
                <w:sz w:val="20"/>
              </w:rPr>
              <w:t>Representa el producto entre el N° de ayudas técnicas y el costo unitario de la ayuda técnica.</w:t>
            </w:r>
          </w:p>
          <w:p w:rsidR="003E343E" w:rsidRPr="003E343E" w:rsidRDefault="003E343E" w:rsidP="003E343E">
            <w:pPr>
              <w:widowControl w:val="0"/>
              <w:pBdr>
                <w:top w:val="nil"/>
                <w:left w:val="nil"/>
                <w:bottom w:val="nil"/>
                <w:right w:val="nil"/>
                <w:between w:val="nil"/>
              </w:pBdr>
              <w:spacing w:after="0" w:line="276" w:lineRule="auto"/>
              <w:rPr>
                <w:rFonts w:ascii="Verdana" w:eastAsia="Verdana" w:hAnsi="Verdana" w:cs="Verdana"/>
                <w:sz w:val="20"/>
              </w:rPr>
            </w:pPr>
          </w:p>
          <w:p w:rsidR="003E343E" w:rsidRPr="003E343E" w:rsidRDefault="003E343E" w:rsidP="003E343E">
            <w:pPr>
              <w:widowControl w:val="0"/>
              <w:pBdr>
                <w:top w:val="nil"/>
                <w:left w:val="nil"/>
                <w:bottom w:val="nil"/>
                <w:right w:val="nil"/>
                <w:between w:val="nil"/>
              </w:pBdr>
              <w:spacing w:after="0" w:line="276" w:lineRule="auto"/>
              <w:rPr>
                <w:rFonts w:ascii="Verdana" w:eastAsia="Verdana" w:hAnsi="Verdana" w:cs="Verdana"/>
                <w:sz w:val="20"/>
              </w:rPr>
            </w:pPr>
            <w:r w:rsidRPr="003E343E">
              <w:rPr>
                <w:rFonts w:ascii="Verdana" w:eastAsia="Verdana" w:hAnsi="Verdana" w:cs="Verdana"/>
                <w:sz w:val="20"/>
              </w:rPr>
              <w:t>A modo de ejemplo, si se solicita 1 audífono por un monto de $2.350.000, el costo total será de $2.350.000</w:t>
            </w:r>
          </w:p>
          <w:p w:rsidR="003E343E" w:rsidRPr="003E343E" w:rsidRDefault="003E343E" w:rsidP="003E343E">
            <w:pPr>
              <w:widowControl w:val="0"/>
              <w:pBdr>
                <w:top w:val="nil"/>
                <w:left w:val="nil"/>
                <w:bottom w:val="nil"/>
                <w:right w:val="nil"/>
                <w:between w:val="nil"/>
              </w:pBdr>
              <w:spacing w:after="0" w:line="276" w:lineRule="auto"/>
              <w:rPr>
                <w:rFonts w:ascii="Verdana" w:eastAsia="Verdana" w:hAnsi="Verdana" w:cs="Verdana"/>
                <w:sz w:val="20"/>
              </w:rPr>
            </w:pPr>
          </w:p>
          <w:p w:rsidR="003E343E" w:rsidRPr="003E343E" w:rsidRDefault="003E343E" w:rsidP="003E343E">
            <w:pPr>
              <w:widowControl w:val="0"/>
              <w:pBdr>
                <w:top w:val="nil"/>
                <w:left w:val="nil"/>
                <w:bottom w:val="nil"/>
                <w:right w:val="nil"/>
                <w:between w:val="nil"/>
              </w:pBdr>
              <w:spacing w:after="0" w:line="276" w:lineRule="auto"/>
              <w:rPr>
                <w:rFonts w:ascii="Verdana" w:eastAsia="Verdana" w:hAnsi="Verdana" w:cs="Verdana"/>
                <w:sz w:val="20"/>
              </w:rPr>
            </w:pPr>
            <w:r w:rsidRPr="003E343E">
              <w:rPr>
                <w:rFonts w:ascii="Verdana" w:eastAsia="Verdana" w:hAnsi="Verdana" w:cs="Verdana"/>
                <w:sz w:val="20"/>
              </w:rPr>
              <w:t>(1 x $2.350.000)</w:t>
            </w:r>
          </w:p>
        </w:tc>
        <w:tc>
          <w:tcPr>
            <w:tcW w:w="3071" w:type="dxa"/>
            <w:shd w:val="clear" w:color="auto" w:fill="auto"/>
            <w:tcMar>
              <w:top w:w="100" w:type="dxa"/>
              <w:left w:w="100" w:type="dxa"/>
              <w:bottom w:w="100" w:type="dxa"/>
              <w:right w:w="100" w:type="dxa"/>
            </w:tcMar>
          </w:tcPr>
          <w:p w:rsidR="003E343E" w:rsidRPr="003E343E" w:rsidRDefault="003E343E" w:rsidP="003E343E">
            <w:pPr>
              <w:widowControl w:val="0"/>
              <w:spacing w:after="0" w:line="276" w:lineRule="auto"/>
              <w:rPr>
                <w:rFonts w:ascii="Verdana" w:eastAsia="Verdana" w:hAnsi="Verdana" w:cs="Verdana"/>
                <w:sz w:val="20"/>
              </w:rPr>
            </w:pPr>
            <w:r w:rsidRPr="003E343E">
              <w:rPr>
                <w:rFonts w:ascii="Verdana" w:eastAsia="Verdana" w:hAnsi="Verdana" w:cs="Verdana"/>
                <w:sz w:val="20"/>
              </w:rPr>
              <w:t>Representa el producto entre el N° de meses que utilizará el servicio de apoyo y el costo mensual del servicio de apoyo solicitado.</w:t>
            </w:r>
          </w:p>
          <w:p w:rsidR="003E343E" w:rsidRPr="003E343E" w:rsidRDefault="003E343E" w:rsidP="003E343E">
            <w:pPr>
              <w:widowControl w:val="0"/>
              <w:spacing w:after="0" w:line="276" w:lineRule="auto"/>
              <w:rPr>
                <w:rFonts w:ascii="Verdana" w:eastAsia="Verdana" w:hAnsi="Verdana" w:cs="Verdana"/>
                <w:sz w:val="20"/>
              </w:rPr>
            </w:pPr>
          </w:p>
          <w:p w:rsidR="003E343E" w:rsidRPr="003E343E" w:rsidRDefault="003E343E" w:rsidP="003E343E">
            <w:pPr>
              <w:widowControl w:val="0"/>
              <w:spacing w:after="0" w:line="276" w:lineRule="auto"/>
              <w:rPr>
                <w:rFonts w:ascii="Verdana" w:eastAsia="Verdana" w:hAnsi="Verdana" w:cs="Verdana"/>
                <w:sz w:val="20"/>
              </w:rPr>
            </w:pPr>
            <w:r w:rsidRPr="003E343E">
              <w:rPr>
                <w:rFonts w:ascii="Verdana" w:eastAsia="Verdana" w:hAnsi="Verdana" w:cs="Verdana"/>
                <w:sz w:val="20"/>
              </w:rPr>
              <w:t>A modo de ejemplo, si se solicita el servicio de apoyo de Intérprete de Lengua de Señas por 10 meses, por un monto mensual de $320.000, el costo total será de $3.200.000</w:t>
            </w:r>
          </w:p>
          <w:p w:rsidR="003E343E" w:rsidRPr="003E343E" w:rsidRDefault="003E343E" w:rsidP="003E343E">
            <w:pPr>
              <w:widowControl w:val="0"/>
              <w:spacing w:after="0" w:line="276" w:lineRule="auto"/>
              <w:rPr>
                <w:rFonts w:ascii="Verdana" w:eastAsia="Verdana" w:hAnsi="Verdana" w:cs="Verdana"/>
                <w:sz w:val="20"/>
              </w:rPr>
            </w:pPr>
          </w:p>
          <w:p w:rsidR="003E343E" w:rsidRPr="003E343E" w:rsidRDefault="003E343E" w:rsidP="003E343E">
            <w:pPr>
              <w:widowControl w:val="0"/>
              <w:spacing w:after="0" w:line="276" w:lineRule="auto"/>
              <w:rPr>
                <w:rFonts w:ascii="Verdana" w:eastAsia="Verdana" w:hAnsi="Verdana" w:cs="Verdana"/>
                <w:sz w:val="20"/>
              </w:rPr>
            </w:pPr>
            <w:r w:rsidRPr="003E343E">
              <w:rPr>
                <w:rFonts w:ascii="Verdana" w:eastAsia="Verdana" w:hAnsi="Verdana" w:cs="Verdana"/>
                <w:sz w:val="20"/>
              </w:rPr>
              <w:t>(10 x $320.000)</w:t>
            </w:r>
          </w:p>
        </w:tc>
      </w:tr>
    </w:tbl>
    <w:p w:rsidR="003E343E" w:rsidRDefault="003E343E" w:rsidP="003E343E">
      <w:pPr>
        <w:spacing w:after="0" w:line="276" w:lineRule="auto"/>
        <w:jc w:val="both"/>
        <w:rPr>
          <w:rFonts w:ascii="Verdana" w:eastAsia="Verdana" w:hAnsi="Verdana" w:cs="Verdana"/>
        </w:rPr>
      </w:pPr>
    </w:p>
    <w:p w:rsidR="003E343E" w:rsidRDefault="003E343E" w:rsidP="003E343E">
      <w:pPr>
        <w:spacing w:after="0" w:line="276" w:lineRule="auto"/>
        <w:jc w:val="both"/>
        <w:rPr>
          <w:rFonts w:ascii="Verdana" w:eastAsia="Verdana" w:hAnsi="Verdana" w:cs="Verdana"/>
        </w:rPr>
      </w:pPr>
    </w:p>
    <w:p w:rsidR="003E343E" w:rsidRDefault="003E343E" w:rsidP="003E343E">
      <w:pPr>
        <w:spacing w:line="276" w:lineRule="auto"/>
        <w:rPr>
          <w:rFonts w:ascii="Verdana" w:eastAsia="Times New Roman" w:hAnsi="Verdana"/>
          <w:b/>
          <w:bCs/>
          <w:color w:val="2E74B5" w:themeColor="accent1" w:themeShade="BF"/>
          <w:kern w:val="32"/>
          <w:sz w:val="28"/>
          <w:szCs w:val="32"/>
        </w:rPr>
      </w:pPr>
      <w:r>
        <w:br w:type="page"/>
      </w:r>
    </w:p>
    <w:p w:rsidR="003E343E" w:rsidRDefault="003E343E" w:rsidP="003E343E">
      <w:pPr>
        <w:pStyle w:val="Ttulo1"/>
        <w:numPr>
          <w:ilvl w:val="0"/>
          <w:numId w:val="0"/>
        </w:numPr>
        <w:spacing w:before="0" w:after="0" w:line="276" w:lineRule="auto"/>
        <w:jc w:val="both"/>
      </w:pPr>
      <w:bookmarkStart w:id="4" w:name="_Toc126848085"/>
      <w:r>
        <w:lastRenderedPageBreak/>
        <w:t>DE LAS ETAPAS DE LA CONVOCATORIA</w:t>
      </w:r>
      <w:bookmarkEnd w:id="4"/>
    </w:p>
    <w:p w:rsidR="003E343E" w:rsidRDefault="003E343E" w:rsidP="003E343E">
      <w:pPr>
        <w:pBdr>
          <w:top w:val="nil"/>
          <w:left w:val="nil"/>
          <w:bottom w:val="nil"/>
          <w:right w:val="nil"/>
          <w:between w:val="nil"/>
        </w:pBdr>
        <w:spacing w:after="0" w:line="276" w:lineRule="auto"/>
        <w:ind w:left="567"/>
        <w:jc w:val="both"/>
        <w:rPr>
          <w:rFonts w:ascii="Verdana" w:eastAsia="Verdana" w:hAnsi="Verdana" w:cs="Verdana"/>
          <w:b/>
          <w:color w:val="000000"/>
          <w:highlight w:val="white"/>
        </w:rPr>
      </w:pPr>
    </w:p>
    <w:p w:rsidR="003E343E" w:rsidRDefault="003E343E" w:rsidP="003E343E">
      <w:pPr>
        <w:numPr>
          <w:ilvl w:val="0"/>
          <w:numId w:val="5"/>
        </w:numPr>
        <w:pBdr>
          <w:top w:val="nil"/>
          <w:left w:val="nil"/>
          <w:bottom w:val="nil"/>
          <w:right w:val="nil"/>
          <w:between w:val="nil"/>
        </w:pBdr>
        <w:spacing w:line="276" w:lineRule="auto"/>
        <w:ind w:left="566"/>
        <w:jc w:val="both"/>
        <w:rPr>
          <w:rFonts w:ascii="Verdana" w:eastAsia="Verdana" w:hAnsi="Verdana" w:cs="Verdana"/>
          <w:b/>
          <w:color w:val="000000"/>
        </w:rPr>
      </w:pPr>
      <w:r>
        <w:rPr>
          <w:rFonts w:ascii="Verdana" w:eastAsia="Verdana" w:hAnsi="Verdana" w:cs="Verdana"/>
          <w:b/>
        </w:rPr>
        <w:t>Según las Bases, entre los días 21 y 27 de abril será la firma del convenio, ¿pero cuando serán informados los resultados de la postulación?</w:t>
      </w:r>
      <w:r>
        <w:rPr>
          <w:rFonts w:ascii="Arial" w:eastAsia="Arial" w:hAnsi="Arial" w:cs="Arial"/>
          <w:b/>
          <w:sz w:val="20"/>
          <w:szCs w:val="20"/>
        </w:rPr>
        <w:t xml:space="preserve"> </w:t>
      </w:r>
    </w:p>
    <w:p w:rsidR="003E343E" w:rsidRDefault="003E343E" w:rsidP="003E343E">
      <w:pPr>
        <w:spacing w:line="276" w:lineRule="auto"/>
        <w:ind w:left="426"/>
        <w:jc w:val="both"/>
        <w:rPr>
          <w:rFonts w:ascii="Verdana" w:eastAsia="Times New Roman" w:hAnsi="Verdana"/>
          <w:b/>
          <w:bCs/>
          <w:color w:val="2E74B5" w:themeColor="accent1" w:themeShade="BF"/>
          <w:kern w:val="32"/>
          <w:sz w:val="28"/>
          <w:szCs w:val="32"/>
        </w:rPr>
      </w:pPr>
      <w:r>
        <w:rPr>
          <w:rFonts w:ascii="Verdana" w:eastAsia="Verdana" w:hAnsi="Verdana" w:cs="Verdana"/>
          <w:b/>
          <w:color w:val="000000"/>
        </w:rPr>
        <w:t>R:</w:t>
      </w:r>
      <w:r>
        <w:rPr>
          <w:rFonts w:ascii="Verdana" w:eastAsia="Verdana" w:hAnsi="Verdana" w:cs="Verdana"/>
          <w:color w:val="000000"/>
        </w:rPr>
        <w:t xml:space="preserve"> </w:t>
      </w:r>
      <w:r>
        <w:rPr>
          <w:rFonts w:ascii="Verdana" w:eastAsia="Verdana" w:hAnsi="Verdana" w:cs="Verdana"/>
        </w:rPr>
        <w:t xml:space="preserve">De acuerdo a lo señalado en las Bases de la Convocatoria, en su numeral 2, el día 21 de abril se publicará la Resolución Exenta que declare la adjudicación de las y los estudiantes beneficiados por la presente Convocatoria, así como también se publicará el listado de estudiantes en lista de espera. A su vez, el día 09 de mayo se publicará la Resolución Exenta que declare estudiantes desistidos y adjudique, a su vez, estudiantes de la lista de espera.  </w:t>
      </w:r>
      <w:r>
        <w:br w:type="page"/>
      </w:r>
    </w:p>
    <w:p w:rsidR="00816E78" w:rsidRDefault="00F3181E" w:rsidP="003E343E">
      <w:pPr>
        <w:pStyle w:val="Ttulo1"/>
        <w:numPr>
          <w:ilvl w:val="0"/>
          <w:numId w:val="0"/>
        </w:numPr>
        <w:spacing w:line="276" w:lineRule="auto"/>
        <w:ind w:left="720" w:hanging="720"/>
      </w:pPr>
      <w:bookmarkStart w:id="5" w:name="_Toc126848086"/>
      <w:r>
        <w:lastRenderedPageBreak/>
        <w:t>DE LOS REQUISITOS DE ADMISIBILIDAD</w:t>
      </w:r>
      <w:bookmarkEnd w:id="5"/>
    </w:p>
    <w:p w:rsidR="00816E78" w:rsidRDefault="00816E78" w:rsidP="003E343E">
      <w:pPr>
        <w:spacing w:after="0" w:line="276" w:lineRule="auto"/>
      </w:pPr>
    </w:p>
    <w:p w:rsidR="00816E78" w:rsidRDefault="00F3181E" w:rsidP="003E343E">
      <w:pPr>
        <w:numPr>
          <w:ilvl w:val="0"/>
          <w:numId w:val="1"/>
        </w:numPr>
        <w:pBdr>
          <w:top w:val="nil"/>
          <w:left w:val="nil"/>
          <w:bottom w:val="nil"/>
          <w:right w:val="nil"/>
          <w:between w:val="nil"/>
        </w:pBdr>
        <w:spacing w:after="0" w:line="276" w:lineRule="auto"/>
        <w:ind w:left="566" w:hanging="425"/>
        <w:jc w:val="both"/>
        <w:rPr>
          <w:rFonts w:ascii="Verdana" w:eastAsia="Verdana" w:hAnsi="Verdana" w:cs="Verdana"/>
          <w:highlight w:val="white"/>
        </w:rPr>
      </w:pPr>
      <w:r>
        <w:rPr>
          <w:rFonts w:ascii="Verdana" w:eastAsia="Verdana" w:hAnsi="Verdana" w:cs="Verdana"/>
          <w:b/>
          <w:highlight w:val="white"/>
        </w:rPr>
        <w:t xml:space="preserve">Yo soy estudiante de 3° año, pero en este momento me encuentro en retiro temporal por problemas de salud. Sin embargo, pienso reincorporarme el segundo semestre de este año. Soy estudiante con discapacidad auditiva y me gustaría postular para unos audífonos, ya que los míos cumplieron su vida útil y en este momento no puedo costear unos nuevos. Quería saber si dado mi contexto podría postular a la presente Convocatoria. </w:t>
      </w:r>
    </w:p>
    <w:p w:rsidR="00816E78" w:rsidRDefault="00816E78" w:rsidP="003E343E">
      <w:pPr>
        <w:spacing w:after="0" w:line="276" w:lineRule="auto"/>
        <w:ind w:left="425"/>
        <w:jc w:val="both"/>
        <w:rPr>
          <w:rFonts w:ascii="Verdana" w:eastAsia="Verdana" w:hAnsi="Verdana" w:cs="Verdana"/>
        </w:rPr>
      </w:pPr>
    </w:p>
    <w:p w:rsidR="00816E78" w:rsidRDefault="00F3181E" w:rsidP="003E343E">
      <w:pPr>
        <w:pBdr>
          <w:top w:val="nil"/>
          <w:left w:val="nil"/>
          <w:bottom w:val="nil"/>
          <w:right w:val="nil"/>
          <w:between w:val="nil"/>
        </w:pBdr>
        <w:spacing w:after="0" w:line="276" w:lineRule="auto"/>
        <w:ind w:left="426"/>
        <w:jc w:val="both"/>
        <w:rPr>
          <w:rFonts w:ascii="Verdana" w:eastAsia="Verdana" w:hAnsi="Verdana" w:cs="Verdana"/>
          <w:highlight w:val="white"/>
        </w:rPr>
      </w:pPr>
      <w:r>
        <w:rPr>
          <w:rFonts w:ascii="Verdana" w:eastAsia="Verdana" w:hAnsi="Verdana" w:cs="Verdana"/>
          <w:b/>
        </w:rPr>
        <w:t>R:</w:t>
      </w:r>
      <w:r>
        <w:rPr>
          <w:rFonts w:ascii="Verdana" w:eastAsia="Verdana" w:hAnsi="Verdana" w:cs="Verdana"/>
        </w:rPr>
        <w:t xml:space="preserve"> </w:t>
      </w:r>
      <w:r>
        <w:rPr>
          <w:rFonts w:ascii="Verdana" w:eastAsia="Verdana" w:hAnsi="Verdana" w:cs="Verdana"/>
          <w:highlight w:val="white"/>
        </w:rPr>
        <w:t xml:space="preserve">De acuerdo a lo señalado en las Bases de la Convocatoria, en su numeral 3, </w:t>
      </w:r>
      <w:r w:rsidR="00E67295">
        <w:rPr>
          <w:rFonts w:ascii="Verdana" w:eastAsia="Verdana" w:hAnsi="Verdana" w:cs="Verdana"/>
          <w:highlight w:val="white"/>
        </w:rPr>
        <w:t xml:space="preserve">podrán </w:t>
      </w:r>
      <w:r>
        <w:rPr>
          <w:rFonts w:ascii="Verdana" w:eastAsia="Verdana" w:hAnsi="Verdana" w:cs="Verdana"/>
          <w:highlight w:val="white"/>
        </w:rPr>
        <w:t>postular:</w:t>
      </w:r>
    </w:p>
    <w:p w:rsidR="00816E78" w:rsidRDefault="00816E78" w:rsidP="003E343E">
      <w:pPr>
        <w:pBdr>
          <w:top w:val="nil"/>
          <w:left w:val="nil"/>
          <w:bottom w:val="nil"/>
          <w:right w:val="nil"/>
          <w:between w:val="nil"/>
        </w:pBdr>
        <w:spacing w:after="0" w:line="276" w:lineRule="auto"/>
        <w:ind w:left="426"/>
        <w:jc w:val="both"/>
        <w:rPr>
          <w:rFonts w:ascii="Verdana" w:eastAsia="Verdana" w:hAnsi="Verdana" w:cs="Verdana"/>
          <w:highlight w:val="white"/>
        </w:rPr>
      </w:pPr>
    </w:p>
    <w:p w:rsidR="00816E78" w:rsidRDefault="00F3181E" w:rsidP="003E343E">
      <w:pPr>
        <w:numPr>
          <w:ilvl w:val="0"/>
          <w:numId w:val="10"/>
        </w:numPr>
        <w:pBdr>
          <w:top w:val="nil"/>
          <w:left w:val="nil"/>
          <w:bottom w:val="nil"/>
          <w:right w:val="nil"/>
          <w:between w:val="nil"/>
        </w:pBdr>
        <w:spacing w:after="0" w:line="276" w:lineRule="auto"/>
        <w:ind w:left="851"/>
        <w:jc w:val="both"/>
        <w:rPr>
          <w:rFonts w:ascii="Verdana" w:eastAsia="Verdana" w:hAnsi="Verdana" w:cs="Verdana"/>
          <w:highlight w:val="white"/>
        </w:rPr>
      </w:pPr>
      <w:r>
        <w:rPr>
          <w:rFonts w:ascii="Verdana" w:eastAsia="Verdana" w:hAnsi="Verdana" w:cs="Verdana"/>
          <w:highlight w:val="white"/>
        </w:rPr>
        <w:t>Egresados/as, nacionales o extranjeros/as, de cuarto año medio o afín, que cursan o cursarán estudios durante el año 2023, en instituciones de educación superior, reconocidas por el Estado.</w:t>
      </w:r>
    </w:p>
    <w:p w:rsidR="00816E78" w:rsidRDefault="00F3181E" w:rsidP="003E343E">
      <w:pPr>
        <w:numPr>
          <w:ilvl w:val="0"/>
          <w:numId w:val="10"/>
        </w:numPr>
        <w:pBdr>
          <w:top w:val="nil"/>
          <w:left w:val="nil"/>
          <w:bottom w:val="nil"/>
          <w:right w:val="nil"/>
          <w:between w:val="nil"/>
        </w:pBdr>
        <w:spacing w:after="0" w:line="276" w:lineRule="auto"/>
        <w:ind w:left="851"/>
        <w:jc w:val="both"/>
        <w:rPr>
          <w:rFonts w:ascii="Verdana" w:eastAsia="Verdana" w:hAnsi="Verdana" w:cs="Verdana"/>
          <w:highlight w:val="white"/>
        </w:rPr>
      </w:pPr>
      <w:r>
        <w:rPr>
          <w:rFonts w:ascii="Verdana" w:eastAsia="Verdana" w:hAnsi="Verdana" w:cs="Verdana"/>
          <w:highlight w:val="white"/>
        </w:rPr>
        <w:t>Personas naturales, chilenas o extranjeras, que hayan cursado estudios en instituciones de Educación Superior en años anteriores y que durante el año 2023 cursan o cursarán estudios en Instituciones de educación superior, reconocidas por el Estado.</w:t>
      </w:r>
    </w:p>
    <w:p w:rsidR="00816E78" w:rsidRDefault="00816E78" w:rsidP="003E343E">
      <w:pPr>
        <w:pBdr>
          <w:top w:val="nil"/>
          <w:left w:val="nil"/>
          <w:bottom w:val="nil"/>
          <w:right w:val="nil"/>
          <w:between w:val="nil"/>
        </w:pBdr>
        <w:spacing w:after="0" w:line="276" w:lineRule="auto"/>
        <w:ind w:left="426"/>
        <w:jc w:val="both"/>
        <w:rPr>
          <w:rFonts w:ascii="Verdana" w:eastAsia="Verdana" w:hAnsi="Verdana" w:cs="Verdana"/>
          <w:highlight w:val="white"/>
        </w:rPr>
      </w:pPr>
    </w:p>
    <w:p w:rsidR="00816E78" w:rsidRDefault="00F3181E" w:rsidP="003E343E">
      <w:pPr>
        <w:pBdr>
          <w:top w:val="nil"/>
          <w:left w:val="nil"/>
          <w:bottom w:val="nil"/>
          <w:right w:val="nil"/>
          <w:between w:val="nil"/>
        </w:pBdr>
        <w:spacing w:after="0" w:line="276" w:lineRule="auto"/>
        <w:ind w:left="426"/>
        <w:jc w:val="both"/>
        <w:rPr>
          <w:rFonts w:ascii="Verdana" w:eastAsia="Verdana" w:hAnsi="Verdana" w:cs="Verdana"/>
          <w:highlight w:val="white"/>
        </w:rPr>
      </w:pPr>
      <w:r>
        <w:rPr>
          <w:rFonts w:ascii="Verdana" w:eastAsia="Verdana" w:hAnsi="Verdana" w:cs="Verdana"/>
          <w:highlight w:val="white"/>
        </w:rPr>
        <w:t>A su vez, de acuerdo a lo señalado en el numeral 11 del instrumento, en caso de adjudicar recursos, el o la estudiante deberá adjuntar, al momento de firmar su convenio, de manera obligatoria e impostergable, los siguientes documentos:</w:t>
      </w:r>
    </w:p>
    <w:p w:rsidR="00816E78" w:rsidRDefault="00816E78" w:rsidP="003E343E">
      <w:pPr>
        <w:pBdr>
          <w:top w:val="nil"/>
          <w:left w:val="nil"/>
          <w:bottom w:val="nil"/>
          <w:right w:val="nil"/>
          <w:between w:val="nil"/>
        </w:pBdr>
        <w:spacing w:after="0" w:line="276" w:lineRule="auto"/>
        <w:ind w:left="426"/>
        <w:jc w:val="both"/>
        <w:rPr>
          <w:rFonts w:ascii="Verdana" w:eastAsia="Verdana" w:hAnsi="Verdana" w:cs="Verdana"/>
          <w:highlight w:val="white"/>
        </w:rPr>
      </w:pPr>
    </w:p>
    <w:p w:rsidR="00816E78" w:rsidRDefault="00F3181E" w:rsidP="003E343E">
      <w:pPr>
        <w:numPr>
          <w:ilvl w:val="0"/>
          <w:numId w:val="13"/>
        </w:numPr>
        <w:pBdr>
          <w:top w:val="nil"/>
          <w:left w:val="nil"/>
          <w:bottom w:val="nil"/>
          <w:right w:val="nil"/>
          <w:between w:val="nil"/>
        </w:pBdr>
        <w:spacing w:after="0" w:line="276" w:lineRule="auto"/>
        <w:ind w:left="851"/>
        <w:jc w:val="both"/>
        <w:rPr>
          <w:rFonts w:ascii="Verdana" w:eastAsia="Verdana" w:hAnsi="Verdana" w:cs="Verdana"/>
          <w:highlight w:val="white"/>
        </w:rPr>
      </w:pPr>
      <w:r>
        <w:rPr>
          <w:rFonts w:ascii="Verdana" w:eastAsia="Verdana" w:hAnsi="Verdana" w:cs="Verdana"/>
          <w:highlight w:val="white"/>
        </w:rPr>
        <w:t>Certificado de alumno/a regular y/o comprobante de matrícula para el año 2023.</w:t>
      </w:r>
    </w:p>
    <w:p w:rsidR="00816E78" w:rsidRDefault="00F3181E" w:rsidP="003E343E">
      <w:pPr>
        <w:numPr>
          <w:ilvl w:val="0"/>
          <w:numId w:val="13"/>
        </w:numPr>
        <w:pBdr>
          <w:top w:val="nil"/>
          <w:left w:val="nil"/>
          <w:bottom w:val="nil"/>
          <w:right w:val="nil"/>
          <w:between w:val="nil"/>
        </w:pBdr>
        <w:spacing w:after="0" w:line="276" w:lineRule="auto"/>
        <w:ind w:left="851"/>
        <w:jc w:val="both"/>
        <w:rPr>
          <w:rFonts w:ascii="Verdana" w:eastAsia="Verdana" w:hAnsi="Verdana" w:cs="Verdana"/>
          <w:highlight w:val="white"/>
        </w:rPr>
      </w:pPr>
      <w:r>
        <w:rPr>
          <w:rFonts w:ascii="Verdana" w:eastAsia="Verdana" w:hAnsi="Verdana" w:cs="Verdana"/>
          <w:highlight w:val="white"/>
        </w:rPr>
        <w:t>Documento que acredite la cuenta bancaria del/de la estudiante.</w:t>
      </w:r>
    </w:p>
    <w:p w:rsidR="00816E78" w:rsidRDefault="00816E78" w:rsidP="003E343E">
      <w:pPr>
        <w:pBdr>
          <w:top w:val="nil"/>
          <w:left w:val="nil"/>
          <w:bottom w:val="nil"/>
          <w:right w:val="nil"/>
          <w:between w:val="nil"/>
        </w:pBdr>
        <w:spacing w:after="0" w:line="276" w:lineRule="auto"/>
        <w:ind w:left="426"/>
        <w:jc w:val="both"/>
        <w:rPr>
          <w:rFonts w:ascii="Verdana" w:eastAsia="Verdana" w:hAnsi="Verdana" w:cs="Verdana"/>
          <w:highlight w:val="white"/>
        </w:rPr>
      </w:pPr>
    </w:p>
    <w:p w:rsidR="00816E78" w:rsidRDefault="00F3181E" w:rsidP="003E343E">
      <w:pPr>
        <w:pBdr>
          <w:top w:val="nil"/>
          <w:left w:val="nil"/>
          <w:bottom w:val="nil"/>
          <w:right w:val="nil"/>
          <w:between w:val="nil"/>
        </w:pBdr>
        <w:spacing w:after="0" w:line="276" w:lineRule="auto"/>
        <w:ind w:left="426"/>
        <w:jc w:val="both"/>
        <w:rPr>
          <w:rFonts w:ascii="Verdana" w:eastAsia="Verdana" w:hAnsi="Verdana" w:cs="Verdana"/>
          <w:highlight w:val="white"/>
        </w:rPr>
      </w:pPr>
      <w:r>
        <w:rPr>
          <w:rFonts w:ascii="Verdana" w:eastAsia="Verdana" w:hAnsi="Verdana" w:cs="Verdana"/>
          <w:highlight w:val="white"/>
        </w:rPr>
        <w:t xml:space="preserve">Si el/la estudiante no firma el convenio con su clave única dentro del plazo establecido y/o no adjunta documentación solicitada en la plataforma electrónica dispuesta para estos fines, se tendrá por desistido. </w:t>
      </w:r>
    </w:p>
    <w:p w:rsidR="00816E78" w:rsidRDefault="00816E78" w:rsidP="003E343E">
      <w:pPr>
        <w:pBdr>
          <w:top w:val="nil"/>
          <w:left w:val="nil"/>
          <w:bottom w:val="nil"/>
          <w:right w:val="nil"/>
          <w:between w:val="nil"/>
        </w:pBdr>
        <w:spacing w:after="0" w:line="276" w:lineRule="auto"/>
        <w:ind w:left="426"/>
        <w:jc w:val="both"/>
        <w:rPr>
          <w:rFonts w:ascii="Verdana" w:eastAsia="Verdana" w:hAnsi="Verdana" w:cs="Verdana"/>
          <w:highlight w:val="white"/>
        </w:rPr>
      </w:pPr>
    </w:p>
    <w:p w:rsidR="00816E78" w:rsidRDefault="00F3181E" w:rsidP="003E343E">
      <w:pPr>
        <w:pBdr>
          <w:top w:val="nil"/>
          <w:left w:val="nil"/>
          <w:bottom w:val="nil"/>
          <w:right w:val="nil"/>
          <w:between w:val="nil"/>
        </w:pBdr>
        <w:spacing w:after="0" w:line="276" w:lineRule="auto"/>
        <w:ind w:left="426"/>
        <w:jc w:val="both"/>
        <w:rPr>
          <w:rFonts w:ascii="Verdana" w:eastAsia="Verdana" w:hAnsi="Verdana" w:cs="Verdana"/>
          <w:highlight w:val="white"/>
        </w:rPr>
      </w:pPr>
      <w:r>
        <w:rPr>
          <w:rFonts w:ascii="Verdana" w:eastAsia="Verdana" w:hAnsi="Verdana" w:cs="Verdana"/>
          <w:highlight w:val="white"/>
        </w:rPr>
        <w:t>De lo anterior se desprende que no hay inconveniente para que un estudiante que inicia sus clases el segundo semestre pueda postular. Sin embargo, es necesario que al 21 de abril de 2023 cuente con el respectivo comprobante de matrícula. En caso contrario, se tendrá por desistida su postulación.</w:t>
      </w:r>
    </w:p>
    <w:p w:rsidR="00816E78" w:rsidRDefault="00816E78" w:rsidP="003E343E">
      <w:pPr>
        <w:shd w:val="clear" w:color="auto" w:fill="FFFFFF"/>
        <w:spacing w:after="0" w:line="276" w:lineRule="auto"/>
        <w:ind w:left="426"/>
        <w:jc w:val="both"/>
        <w:rPr>
          <w:rFonts w:ascii="Verdana" w:eastAsia="Verdana" w:hAnsi="Verdana" w:cs="Verdana"/>
          <w:b/>
          <w:highlight w:val="white"/>
        </w:rPr>
      </w:pPr>
    </w:p>
    <w:p w:rsidR="00816E78" w:rsidRDefault="00F3181E" w:rsidP="003E343E">
      <w:pPr>
        <w:numPr>
          <w:ilvl w:val="0"/>
          <w:numId w:val="1"/>
        </w:numPr>
        <w:pBdr>
          <w:top w:val="nil"/>
          <w:left w:val="nil"/>
          <w:bottom w:val="nil"/>
          <w:right w:val="nil"/>
          <w:between w:val="nil"/>
        </w:pBdr>
        <w:shd w:val="clear" w:color="auto" w:fill="FFFFFF"/>
        <w:spacing w:after="0" w:line="276" w:lineRule="auto"/>
        <w:ind w:left="566" w:hanging="425"/>
        <w:jc w:val="both"/>
        <w:rPr>
          <w:rFonts w:ascii="Verdana" w:eastAsia="Verdana" w:hAnsi="Verdana" w:cs="Verdana"/>
          <w:highlight w:val="white"/>
        </w:rPr>
      </w:pPr>
      <w:r>
        <w:rPr>
          <w:rFonts w:ascii="Verdana" w:eastAsia="Verdana" w:hAnsi="Verdana" w:cs="Verdana"/>
          <w:b/>
          <w:highlight w:val="white"/>
        </w:rPr>
        <w:lastRenderedPageBreak/>
        <w:t>Quisiera</w:t>
      </w:r>
      <w:r>
        <w:rPr>
          <w:rFonts w:ascii="Arial" w:eastAsia="Arial" w:hAnsi="Arial" w:cs="Arial"/>
          <w:highlight w:val="white"/>
        </w:rPr>
        <w:t xml:space="preserve"> </w:t>
      </w:r>
      <w:r>
        <w:rPr>
          <w:rFonts w:ascii="Verdana" w:eastAsia="Verdana" w:hAnsi="Verdana" w:cs="Verdana"/>
          <w:b/>
          <w:highlight w:val="white"/>
        </w:rPr>
        <w:t>saber si se puede postular al beneficio del Programa de Apoyo a Estudiantes con Discapacidad en Instituciones de Educación Superior 2023, si ya postulé al beneficio el año 2020.</w:t>
      </w:r>
    </w:p>
    <w:p w:rsidR="00816E78" w:rsidRDefault="00816E78" w:rsidP="003E343E">
      <w:pPr>
        <w:pBdr>
          <w:top w:val="nil"/>
          <w:left w:val="nil"/>
          <w:bottom w:val="nil"/>
          <w:right w:val="nil"/>
          <w:between w:val="nil"/>
        </w:pBdr>
        <w:shd w:val="clear" w:color="auto" w:fill="FFFFFF"/>
        <w:spacing w:after="0" w:line="276" w:lineRule="auto"/>
        <w:ind w:left="785"/>
        <w:jc w:val="both"/>
        <w:rPr>
          <w:rFonts w:ascii="Verdana" w:eastAsia="Verdana" w:hAnsi="Verdana" w:cs="Verdana"/>
          <w:b/>
          <w:color w:val="000000"/>
          <w:highlight w:val="white"/>
        </w:rPr>
      </w:pPr>
    </w:p>
    <w:p w:rsidR="003E343E" w:rsidRDefault="00F3181E" w:rsidP="003E343E">
      <w:pPr>
        <w:pBdr>
          <w:top w:val="nil"/>
          <w:left w:val="nil"/>
          <w:bottom w:val="nil"/>
          <w:right w:val="nil"/>
          <w:between w:val="nil"/>
        </w:pBdr>
        <w:spacing w:after="0" w:line="276" w:lineRule="auto"/>
        <w:ind w:left="426"/>
        <w:jc w:val="both"/>
        <w:rPr>
          <w:rFonts w:ascii="Verdana" w:eastAsia="Verdana" w:hAnsi="Verdana" w:cs="Verdana"/>
          <w:highlight w:val="white"/>
        </w:rPr>
      </w:pPr>
      <w:r>
        <w:rPr>
          <w:rFonts w:ascii="Verdana" w:eastAsia="Verdana" w:hAnsi="Verdana" w:cs="Verdana"/>
          <w:b/>
          <w:highlight w:val="white"/>
        </w:rPr>
        <w:t>R:</w:t>
      </w:r>
      <w:r>
        <w:rPr>
          <w:rFonts w:ascii="Verdana" w:eastAsia="Verdana" w:hAnsi="Verdana" w:cs="Verdana"/>
          <w:highlight w:val="white"/>
        </w:rPr>
        <w:t xml:space="preserve"> De acuerdo a las Bases de la Convocatoria, no existen inhabilidades que impidan a una persona que fue beneficiaria del programa en años anteriores, participar de la presente Convocatoria. </w:t>
      </w:r>
    </w:p>
    <w:p w:rsidR="003E343E" w:rsidRDefault="003E343E" w:rsidP="003E343E">
      <w:pPr>
        <w:pBdr>
          <w:top w:val="nil"/>
          <w:left w:val="nil"/>
          <w:bottom w:val="nil"/>
          <w:right w:val="nil"/>
          <w:between w:val="nil"/>
        </w:pBdr>
        <w:spacing w:after="0" w:line="276" w:lineRule="auto"/>
        <w:ind w:left="426"/>
        <w:jc w:val="both"/>
        <w:rPr>
          <w:rFonts w:ascii="Verdana" w:eastAsia="Verdana" w:hAnsi="Verdana" w:cs="Verdana"/>
          <w:highlight w:val="white"/>
        </w:rPr>
      </w:pPr>
    </w:p>
    <w:p w:rsidR="00816E78" w:rsidRDefault="00F3181E" w:rsidP="003E343E">
      <w:pPr>
        <w:pBdr>
          <w:top w:val="nil"/>
          <w:left w:val="nil"/>
          <w:bottom w:val="nil"/>
          <w:right w:val="nil"/>
          <w:between w:val="nil"/>
        </w:pBdr>
        <w:spacing w:after="0" w:line="276" w:lineRule="auto"/>
        <w:ind w:left="426"/>
        <w:jc w:val="both"/>
        <w:rPr>
          <w:rFonts w:ascii="Verdana" w:eastAsia="Verdana" w:hAnsi="Verdana" w:cs="Verdana"/>
          <w:highlight w:val="white"/>
        </w:rPr>
      </w:pPr>
      <w:r>
        <w:rPr>
          <w:rFonts w:ascii="Verdana" w:eastAsia="Verdana" w:hAnsi="Verdana" w:cs="Verdana"/>
          <w:highlight w:val="white"/>
        </w:rPr>
        <w:t>Sin embargo, es preciso considerar lo señalado en el punto 4.b. del instrumento: “No se financiarán ayudas técnicas que hayan sido costeadas total o parcialmente por otro plan o programa, proyecto o iniciativa de SENADIS, de acuerdo a la vida útil de cada una de ellas, establecida en el Anexo N°2, a excepción de haberla perdido por caso fortuito (por ejemplo, robo o catástrofe natural), lo que deberá ser revisado por SENADIS. En caso de robo se deberá adjuntar copia de la denuncia realizada ante Carabineros de Chile y/o Ministerio Público, mientras que en el caso de pérdida por catástrofe natural se hace necesario adjuntar declaración jurada simple, donde se describan los acontecimientos junto con fotografías del recurso dañado y/o del contexto en el cual se sucedieron los hechos”.</w:t>
      </w:r>
    </w:p>
    <w:p w:rsidR="00816E78" w:rsidRDefault="00816E78" w:rsidP="003E343E">
      <w:pPr>
        <w:pBdr>
          <w:top w:val="nil"/>
          <w:left w:val="nil"/>
          <w:bottom w:val="nil"/>
          <w:right w:val="nil"/>
          <w:between w:val="nil"/>
        </w:pBdr>
        <w:spacing w:after="0" w:line="276" w:lineRule="auto"/>
        <w:ind w:left="426"/>
        <w:jc w:val="both"/>
        <w:rPr>
          <w:rFonts w:ascii="Verdana" w:eastAsia="Verdana" w:hAnsi="Verdana" w:cs="Verdana"/>
          <w:highlight w:val="white"/>
        </w:rPr>
      </w:pPr>
    </w:p>
    <w:p w:rsidR="00816E78" w:rsidRDefault="00816E78" w:rsidP="003E343E">
      <w:pPr>
        <w:spacing w:after="0" w:line="276" w:lineRule="auto"/>
      </w:pPr>
    </w:p>
    <w:p w:rsidR="00816E78" w:rsidRDefault="00F3181E" w:rsidP="003E343E">
      <w:pPr>
        <w:numPr>
          <w:ilvl w:val="0"/>
          <w:numId w:val="1"/>
        </w:numPr>
        <w:spacing w:after="0" w:line="276" w:lineRule="auto"/>
        <w:ind w:left="566" w:hanging="425"/>
        <w:jc w:val="both"/>
        <w:rPr>
          <w:rFonts w:ascii="Verdana" w:eastAsia="Verdana" w:hAnsi="Verdana" w:cs="Verdana"/>
        </w:rPr>
      </w:pPr>
      <w:r>
        <w:rPr>
          <w:rFonts w:ascii="Verdana" w:eastAsia="Verdana" w:hAnsi="Verdana" w:cs="Verdana"/>
          <w:b/>
        </w:rPr>
        <w:t>Quería saber si la cotización traspasa el valor máximo referencial, ¿es posible que la diferencia la financie yo con mis medios? ¿O se rechazaría la postulación por la cotización? ¿Existe algún problema si al momento de la cotización el producto se encuentra en oferta?</w:t>
      </w:r>
    </w:p>
    <w:p w:rsidR="00816E78" w:rsidRDefault="00816E78" w:rsidP="003E343E">
      <w:pPr>
        <w:spacing w:after="0" w:line="276" w:lineRule="auto"/>
        <w:ind w:left="425"/>
        <w:jc w:val="both"/>
        <w:rPr>
          <w:rFonts w:ascii="Verdana" w:eastAsia="Verdana" w:hAnsi="Verdana" w:cs="Verdana"/>
        </w:rPr>
      </w:pPr>
    </w:p>
    <w:p w:rsidR="00816E78" w:rsidRDefault="00F3181E" w:rsidP="003E343E">
      <w:pPr>
        <w:spacing w:after="0" w:line="276" w:lineRule="auto"/>
        <w:ind w:left="426"/>
        <w:jc w:val="both"/>
        <w:rPr>
          <w:rFonts w:ascii="Verdana" w:eastAsia="Verdana" w:hAnsi="Verdana" w:cs="Verdana"/>
          <w:highlight w:val="white"/>
        </w:rPr>
      </w:pPr>
      <w:r>
        <w:rPr>
          <w:rFonts w:ascii="Verdana" w:eastAsia="Verdana" w:hAnsi="Verdana" w:cs="Verdana"/>
          <w:b/>
        </w:rPr>
        <w:t>R:</w:t>
      </w:r>
      <w:r>
        <w:rPr>
          <w:rFonts w:ascii="Verdana" w:eastAsia="Verdana" w:hAnsi="Verdana" w:cs="Verdana"/>
        </w:rPr>
        <w:t xml:space="preserve"> De acuerdo a lo señalado en las Bases de la Convocatoria, en su numeral 5, </w:t>
      </w:r>
      <w:r>
        <w:rPr>
          <w:rFonts w:ascii="Verdana" w:eastAsia="Verdana" w:hAnsi="Verdana" w:cs="Verdana"/>
          <w:highlight w:val="white"/>
        </w:rPr>
        <w:t xml:space="preserve">el monto a adjudicar será el que se indique en la cotización adjunta a la postulación, siempre que no supere el valor máximo referencial señalado en las presentes Bases. Para el caso de los Servicios de Apoyo y Traslado no es necesario adjuntar dicha documentación. </w:t>
      </w:r>
    </w:p>
    <w:p w:rsidR="00816E78" w:rsidRDefault="00816E78" w:rsidP="003E343E">
      <w:pPr>
        <w:spacing w:after="0" w:line="276" w:lineRule="auto"/>
        <w:ind w:left="426"/>
        <w:jc w:val="both"/>
        <w:rPr>
          <w:rFonts w:ascii="Verdana" w:eastAsia="Verdana" w:hAnsi="Verdana" w:cs="Verdana"/>
          <w:highlight w:val="white"/>
        </w:rPr>
      </w:pPr>
    </w:p>
    <w:p w:rsidR="004A60A4" w:rsidRDefault="00F3181E" w:rsidP="00E67295">
      <w:pPr>
        <w:spacing w:after="0" w:line="276" w:lineRule="auto"/>
        <w:ind w:left="426"/>
        <w:jc w:val="both"/>
        <w:rPr>
          <w:rFonts w:ascii="Verdana" w:hAnsi="Verdana" w:cs="Arial"/>
          <w:b/>
          <w:bCs/>
          <w:color w:val="000000"/>
          <w:shd w:val="clear" w:color="auto" w:fill="FFFFFF"/>
        </w:rPr>
      </w:pPr>
      <w:r>
        <w:rPr>
          <w:rFonts w:ascii="Verdana" w:eastAsia="Verdana" w:hAnsi="Verdana" w:cs="Verdana"/>
          <w:highlight w:val="white"/>
        </w:rPr>
        <w:t>Los montos señalados en las cotizaciones serán considerados al momento de realizar la evaluación financiera y posterior adjudicación de los recursos, por lo que se sugiere que no se presenten cotizaciones de productos en oferta, ya que estas varían en el tiempo.</w:t>
      </w:r>
    </w:p>
    <w:p w:rsidR="00E67295" w:rsidRDefault="00E67295">
      <w:pPr>
        <w:rPr>
          <w:rFonts w:ascii="Verdana" w:eastAsia="Verdana" w:hAnsi="Verdana" w:cs="Verdana"/>
          <w:highlight w:val="cyan"/>
        </w:rPr>
      </w:pPr>
      <w:r>
        <w:rPr>
          <w:rFonts w:ascii="Verdana" w:eastAsia="Verdana" w:hAnsi="Verdana" w:cs="Verdana"/>
          <w:highlight w:val="cyan"/>
        </w:rPr>
        <w:br w:type="page"/>
      </w:r>
    </w:p>
    <w:p w:rsidR="00E67295" w:rsidRDefault="00E67295" w:rsidP="00E67295">
      <w:pPr>
        <w:pStyle w:val="Prrafodelista"/>
        <w:numPr>
          <w:ilvl w:val="0"/>
          <w:numId w:val="1"/>
        </w:numPr>
        <w:spacing w:after="0"/>
        <w:ind w:left="567" w:hanging="425"/>
        <w:jc w:val="both"/>
        <w:rPr>
          <w:rFonts w:ascii="Verdana" w:eastAsia="Verdana" w:hAnsi="Verdana" w:cs="Verdana"/>
          <w:b/>
        </w:rPr>
      </w:pPr>
      <w:r>
        <w:rPr>
          <w:rFonts w:ascii="Verdana" w:eastAsia="Verdana" w:hAnsi="Verdana" w:cs="Verdana"/>
          <w:b/>
        </w:rPr>
        <w:lastRenderedPageBreak/>
        <w:t>U</w:t>
      </w:r>
      <w:r w:rsidRPr="00E67295">
        <w:rPr>
          <w:rFonts w:ascii="Verdana" w:eastAsia="Verdana" w:hAnsi="Verdana" w:cs="Verdana"/>
          <w:b/>
        </w:rPr>
        <w:t>na persona diagnosticada con fibromialgia y trastorno depresivo recurrente y déficit atencional que ingresó en marzo a estudiar, y por el diagnóstico podría o debía consultar para inscribirme en la asociación de discapacidad, Quisiera saber si me pueden orientar.</w:t>
      </w:r>
    </w:p>
    <w:p w:rsidR="00E67295" w:rsidRPr="00E67295" w:rsidRDefault="00E67295" w:rsidP="00E67295">
      <w:pPr>
        <w:spacing w:after="0"/>
        <w:rPr>
          <w:rFonts w:ascii="Verdana" w:eastAsia="Verdana" w:hAnsi="Verdana" w:cs="Verdana"/>
          <w:b/>
        </w:rPr>
      </w:pPr>
    </w:p>
    <w:p w:rsidR="00E67295" w:rsidRPr="00E67295" w:rsidRDefault="00E67295" w:rsidP="00E67295">
      <w:pPr>
        <w:spacing w:after="0" w:line="276" w:lineRule="auto"/>
        <w:ind w:left="426"/>
        <w:jc w:val="both"/>
        <w:rPr>
          <w:rFonts w:ascii="Verdana" w:hAnsi="Verdana" w:cs="Arial"/>
          <w:color w:val="000000"/>
        </w:rPr>
      </w:pPr>
      <w:r>
        <w:rPr>
          <w:rFonts w:ascii="Verdana" w:eastAsia="Verdana" w:hAnsi="Verdana" w:cs="Verdana"/>
          <w:b/>
        </w:rPr>
        <w:t>R:</w:t>
      </w:r>
      <w:r>
        <w:rPr>
          <w:rFonts w:ascii="Verdana" w:eastAsia="Verdana" w:hAnsi="Verdana" w:cs="Verdana"/>
        </w:rPr>
        <w:t xml:space="preserve"> De acuerdo a lo señalado en las Bases de la Convocatoria, en su numeral 3, </w:t>
      </w:r>
      <w:r>
        <w:rPr>
          <w:rFonts w:ascii="Verdana" w:hAnsi="Verdana" w:cs="Arial"/>
          <w:color w:val="000000"/>
        </w:rPr>
        <w:t>las y los postulantes</w:t>
      </w:r>
      <w:r w:rsidRPr="00E67295">
        <w:rPr>
          <w:rFonts w:ascii="Verdana" w:hAnsi="Verdana" w:cs="Arial"/>
          <w:color w:val="000000"/>
        </w:rPr>
        <w:t xml:space="preserve"> deberán estar inscritos en el Registro Nacional de la Discapacidad (RND). </w:t>
      </w:r>
    </w:p>
    <w:p w:rsidR="00E67295" w:rsidRPr="00E67295" w:rsidRDefault="00E67295" w:rsidP="00E67295">
      <w:pPr>
        <w:spacing w:after="0" w:line="276" w:lineRule="auto"/>
        <w:ind w:left="426"/>
        <w:jc w:val="both"/>
        <w:rPr>
          <w:rFonts w:ascii="Verdana" w:hAnsi="Verdana" w:cs="Arial"/>
          <w:color w:val="000000"/>
        </w:rPr>
      </w:pPr>
    </w:p>
    <w:p w:rsidR="00E67295" w:rsidRDefault="00E67295" w:rsidP="00E67295">
      <w:pPr>
        <w:spacing w:after="0" w:line="276" w:lineRule="auto"/>
        <w:ind w:left="426"/>
        <w:jc w:val="both"/>
        <w:rPr>
          <w:rFonts w:ascii="Verdana" w:hAnsi="Verdana" w:cs="Arial"/>
          <w:color w:val="000000"/>
        </w:rPr>
      </w:pPr>
      <w:r w:rsidRPr="00E67295">
        <w:rPr>
          <w:rFonts w:ascii="Verdana" w:hAnsi="Verdana" w:cs="Arial"/>
          <w:color w:val="000000"/>
        </w:rPr>
        <w:t>A continuación se comparte enlace con información sobre cómo realizar el proceso de evaluación y certificación de la discapacidad:</w:t>
      </w:r>
    </w:p>
    <w:p w:rsidR="00E67295" w:rsidRPr="00E67295" w:rsidRDefault="00E67295" w:rsidP="00E67295">
      <w:pPr>
        <w:spacing w:after="0" w:line="276" w:lineRule="auto"/>
        <w:ind w:left="426"/>
        <w:jc w:val="both"/>
        <w:rPr>
          <w:rFonts w:ascii="Verdana" w:hAnsi="Verdana" w:cs="Arial"/>
          <w:color w:val="000000"/>
        </w:rPr>
      </w:pPr>
      <w:r w:rsidRPr="00E67295">
        <w:rPr>
          <w:rFonts w:ascii="Verdana" w:hAnsi="Verdana" w:cs="Arial"/>
          <w:color w:val="000000"/>
        </w:rPr>
        <w:t xml:space="preserve"> </w:t>
      </w:r>
      <w:hyperlink r:id="rId20" w:anchor=":~:text=%C2%BFD%C3%B3nde%20se%20realiza%20el%20tr%C3%A1mite,y%20las%2014%3A00%20horas" w:history="1">
        <w:r w:rsidRPr="00E67295">
          <w:rPr>
            <w:rFonts w:ascii="Verdana" w:hAnsi="Verdana" w:cs="Arial"/>
            <w:color w:val="0563C1"/>
            <w:u w:val="single"/>
          </w:rPr>
          <w:t>https://www.senadis.gob.cl/pag/181/734/preguntas_frencuentes#:~:text=%C2%BFD%C3%B3nde%20se%20realiza%20el%20tr%C3%A1mite,y%20las%2014%3A00%20horas</w:t>
        </w:r>
      </w:hyperlink>
      <w:r w:rsidRPr="00E67295">
        <w:rPr>
          <w:rFonts w:ascii="Verdana" w:hAnsi="Verdana" w:cs="Arial"/>
          <w:color w:val="000000"/>
        </w:rPr>
        <w:t>.</w:t>
      </w:r>
    </w:p>
    <w:p w:rsidR="00E67295" w:rsidRDefault="00E67295" w:rsidP="00E67295">
      <w:pPr>
        <w:spacing w:after="0" w:line="276" w:lineRule="auto"/>
        <w:ind w:left="426"/>
        <w:jc w:val="both"/>
        <w:rPr>
          <w:rFonts w:ascii="Verdana" w:eastAsia="Verdana" w:hAnsi="Verdana" w:cs="Verdana"/>
          <w:highlight w:val="white"/>
        </w:rPr>
      </w:pPr>
    </w:p>
    <w:p w:rsidR="00FC2201" w:rsidRPr="00E67295" w:rsidRDefault="00FC2201" w:rsidP="00E67295">
      <w:pPr>
        <w:spacing w:after="0" w:line="276" w:lineRule="auto"/>
        <w:ind w:left="426"/>
        <w:jc w:val="both"/>
        <w:rPr>
          <w:rFonts w:ascii="Verdana" w:hAnsi="Verdana" w:cs="Times New Roman"/>
          <w:b/>
          <w:bCs/>
          <w:highlight w:val="green"/>
        </w:rPr>
      </w:pPr>
    </w:p>
    <w:p w:rsidR="004A60A4" w:rsidRPr="00E67295" w:rsidRDefault="004A60A4" w:rsidP="00E67295">
      <w:pPr>
        <w:numPr>
          <w:ilvl w:val="0"/>
          <w:numId w:val="1"/>
        </w:numPr>
        <w:spacing w:after="0" w:line="276" w:lineRule="auto"/>
        <w:ind w:left="566" w:hanging="425"/>
        <w:jc w:val="both"/>
        <w:rPr>
          <w:rFonts w:ascii="Verdana" w:hAnsi="Verdana" w:cs="Arial"/>
          <w:color w:val="000000"/>
        </w:rPr>
      </w:pPr>
      <w:r w:rsidRPr="00E67295">
        <w:rPr>
          <w:rFonts w:ascii="Verdana" w:hAnsi="Verdana" w:cs="Times New Roman"/>
          <w:b/>
          <w:bCs/>
        </w:rPr>
        <w:t>Respecto</w:t>
      </w:r>
      <w:r w:rsidRPr="00E67295">
        <w:rPr>
          <w:rFonts w:ascii="Verdana" w:hAnsi="Verdana" w:cs="Arial"/>
          <w:b/>
          <w:bCs/>
          <w:color w:val="000000"/>
          <w:shd w:val="clear" w:color="auto" w:fill="FFFFFF"/>
        </w:rPr>
        <w:t xml:space="preserve"> a la cotización de lo elegido como elemento de apoyo, ¿puede ser un "pantallazo" del producto con el valor comercial ofrecido por la tienda?</w:t>
      </w:r>
    </w:p>
    <w:p w:rsidR="004A60A4" w:rsidRPr="00E67295" w:rsidRDefault="004A60A4" w:rsidP="004A60A4">
      <w:pPr>
        <w:spacing w:after="0" w:line="276" w:lineRule="auto"/>
        <w:ind w:left="426"/>
        <w:jc w:val="both"/>
        <w:rPr>
          <w:rFonts w:ascii="Verdana" w:hAnsi="Verdana"/>
          <w:highlight w:val="green"/>
        </w:rPr>
      </w:pPr>
    </w:p>
    <w:p w:rsidR="00E67295" w:rsidRPr="00E67295" w:rsidRDefault="004A60A4">
      <w:pPr>
        <w:shd w:val="clear" w:color="auto" w:fill="FFFFFF"/>
        <w:spacing w:after="0" w:line="276" w:lineRule="auto"/>
        <w:ind w:left="426"/>
        <w:jc w:val="both"/>
        <w:rPr>
          <w:rFonts w:ascii="Verdana" w:hAnsi="Verdana" w:cs="Arial"/>
          <w:color w:val="000000"/>
          <w:shd w:val="clear" w:color="auto" w:fill="FFFFFF"/>
        </w:rPr>
      </w:pPr>
      <w:r w:rsidRPr="00E67295">
        <w:rPr>
          <w:rFonts w:ascii="Verdana" w:hAnsi="Verdana"/>
          <w:b/>
          <w:bCs/>
        </w:rPr>
        <w:t>R:</w:t>
      </w:r>
      <w:r w:rsidRPr="00E67295">
        <w:rPr>
          <w:rFonts w:ascii="Verdana" w:hAnsi="Verdana"/>
        </w:rPr>
        <w:t xml:space="preserve"> </w:t>
      </w:r>
      <w:r w:rsidR="00E67295" w:rsidRPr="00E67295">
        <w:rPr>
          <w:rFonts w:ascii="Verdana" w:eastAsia="Verdana" w:hAnsi="Verdana" w:cs="Verdana"/>
        </w:rPr>
        <w:t>De acuerdo a lo señalado en las Bases de la Convocatoria, en su numeral 6</w:t>
      </w:r>
      <w:r w:rsidRPr="00E67295">
        <w:rPr>
          <w:rFonts w:ascii="Verdana" w:hAnsi="Verdana" w:cs="Arial"/>
          <w:color w:val="000000"/>
          <w:shd w:val="clear" w:color="auto" w:fill="FFFFFF"/>
        </w:rPr>
        <w:t>, quienes realicen solicitudes de recursos debe</w:t>
      </w:r>
      <w:r w:rsidR="00E67295" w:rsidRPr="00E67295">
        <w:rPr>
          <w:rFonts w:ascii="Verdana" w:hAnsi="Verdana" w:cs="Arial"/>
          <w:color w:val="000000"/>
          <w:shd w:val="clear" w:color="auto" w:fill="FFFFFF"/>
        </w:rPr>
        <w:t>rá</w:t>
      </w:r>
      <w:r w:rsidRPr="00E67295">
        <w:rPr>
          <w:rFonts w:ascii="Verdana" w:hAnsi="Verdana" w:cs="Arial"/>
          <w:color w:val="000000"/>
          <w:shd w:val="clear" w:color="auto" w:fill="FFFFFF"/>
        </w:rPr>
        <w:t>n presentar al men</w:t>
      </w:r>
      <w:r w:rsidR="00E67295" w:rsidRPr="00E67295">
        <w:rPr>
          <w:rFonts w:ascii="Verdana" w:hAnsi="Verdana" w:cs="Arial"/>
          <w:color w:val="000000"/>
          <w:shd w:val="clear" w:color="auto" w:fill="FFFFFF"/>
        </w:rPr>
        <w:t>os una (1) cotización por cada recurso de a</w:t>
      </w:r>
      <w:r w:rsidRPr="00E67295">
        <w:rPr>
          <w:rFonts w:ascii="Verdana" w:hAnsi="Verdana" w:cs="Arial"/>
          <w:color w:val="000000"/>
          <w:shd w:val="clear" w:color="auto" w:fill="FFFFFF"/>
        </w:rPr>
        <w:t>poyo (ayudas técnicas y/o tecnologías de apoyo) o imagen (captura de pantalla)</w:t>
      </w:r>
      <w:r w:rsidR="00E67295" w:rsidRPr="00E67295">
        <w:rPr>
          <w:rFonts w:ascii="Verdana" w:hAnsi="Verdana" w:cs="Arial"/>
          <w:color w:val="000000"/>
          <w:shd w:val="clear" w:color="auto" w:fill="FFFFFF"/>
        </w:rPr>
        <w:t>,</w:t>
      </w:r>
      <w:r w:rsidRPr="00E67295">
        <w:rPr>
          <w:rFonts w:ascii="Verdana" w:hAnsi="Verdana" w:cs="Arial"/>
          <w:color w:val="000000"/>
          <w:shd w:val="clear" w:color="auto" w:fill="FFFFFF"/>
        </w:rPr>
        <w:t xml:space="preserve"> en </w:t>
      </w:r>
      <w:r w:rsidR="00E67295" w:rsidRPr="00E67295">
        <w:rPr>
          <w:rFonts w:ascii="Verdana" w:hAnsi="Verdana" w:cs="Arial"/>
          <w:color w:val="000000"/>
          <w:shd w:val="clear" w:color="auto" w:fill="FFFFFF"/>
        </w:rPr>
        <w:t>donde se identifique claramente:</w:t>
      </w:r>
    </w:p>
    <w:p w:rsidR="00E67295" w:rsidRPr="00E67295" w:rsidRDefault="00E67295">
      <w:pPr>
        <w:shd w:val="clear" w:color="auto" w:fill="FFFFFF"/>
        <w:spacing w:after="0" w:line="276" w:lineRule="auto"/>
        <w:ind w:left="426"/>
        <w:jc w:val="both"/>
        <w:rPr>
          <w:rFonts w:ascii="Verdana" w:hAnsi="Verdana" w:cs="Arial"/>
          <w:color w:val="000000"/>
          <w:shd w:val="clear" w:color="auto" w:fill="FFFFFF"/>
        </w:rPr>
      </w:pPr>
    </w:p>
    <w:p w:rsidR="00E67295" w:rsidRPr="00E67295" w:rsidRDefault="00E67295" w:rsidP="00E67295">
      <w:pPr>
        <w:pStyle w:val="Prrafodelista"/>
        <w:numPr>
          <w:ilvl w:val="0"/>
          <w:numId w:val="21"/>
        </w:numPr>
        <w:shd w:val="clear" w:color="auto" w:fill="FFFFFF"/>
        <w:spacing w:after="0" w:line="276" w:lineRule="auto"/>
        <w:jc w:val="both"/>
        <w:rPr>
          <w:rFonts w:ascii="Verdana" w:hAnsi="Verdana" w:cs="Arial"/>
          <w:color w:val="000000"/>
          <w:shd w:val="clear" w:color="auto" w:fill="FFFFFF"/>
        </w:rPr>
      </w:pPr>
      <w:r w:rsidRPr="00E67295">
        <w:rPr>
          <w:rFonts w:ascii="Verdana" w:hAnsi="Verdana" w:cs="Arial"/>
          <w:color w:val="000000"/>
          <w:shd w:val="clear" w:color="auto" w:fill="FFFFFF"/>
        </w:rPr>
        <w:t>N</w:t>
      </w:r>
      <w:r w:rsidR="004A60A4" w:rsidRPr="00E67295">
        <w:rPr>
          <w:rFonts w:ascii="Verdana" w:hAnsi="Verdana" w:cs="Arial"/>
          <w:color w:val="000000"/>
          <w:shd w:val="clear" w:color="auto" w:fill="FFFFFF"/>
        </w:rPr>
        <w:t>o</w:t>
      </w:r>
      <w:r w:rsidRPr="00E67295">
        <w:rPr>
          <w:rFonts w:ascii="Verdana" w:hAnsi="Verdana" w:cs="Arial"/>
          <w:color w:val="000000"/>
          <w:shd w:val="clear" w:color="auto" w:fill="FFFFFF"/>
        </w:rPr>
        <w:t>mbre de la tienda o proveedor.</w:t>
      </w:r>
    </w:p>
    <w:p w:rsidR="00E67295" w:rsidRPr="00E67295" w:rsidRDefault="00E67295" w:rsidP="00E67295">
      <w:pPr>
        <w:pStyle w:val="Prrafodelista"/>
        <w:numPr>
          <w:ilvl w:val="0"/>
          <w:numId w:val="21"/>
        </w:numPr>
        <w:shd w:val="clear" w:color="auto" w:fill="FFFFFF"/>
        <w:spacing w:after="0" w:line="276" w:lineRule="auto"/>
        <w:jc w:val="both"/>
        <w:rPr>
          <w:rFonts w:ascii="Verdana" w:hAnsi="Verdana" w:cs="Arial"/>
          <w:color w:val="000000"/>
          <w:shd w:val="clear" w:color="auto" w:fill="FFFFFF"/>
        </w:rPr>
      </w:pPr>
      <w:r w:rsidRPr="00E67295">
        <w:rPr>
          <w:rFonts w:ascii="Verdana" w:hAnsi="Verdana" w:cs="Arial"/>
          <w:color w:val="000000"/>
          <w:shd w:val="clear" w:color="auto" w:fill="FFFFFF"/>
        </w:rPr>
        <w:t>Nombre del recurso.</w:t>
      </w:r>
    </w:p>
    <w:p w:rsidR="00E67295" w:rsidRPr="00E67295" w:rsidRDefault="00E67295" w:rsidP="00E67295">
      <w:pPr>
        <w:pStyle w:val="Prrafodelista"/>
        <w:numPr>
          <w:ilvl w:val="0"/>
          <w:numId w:val="21"/>
        </w:numPr>
        <w:shd w:val="clear" w:color="auto" w:fill="FFFFFF"/>
        <w:spacing w:after="0" w:line="276" w:lineRule="auto"/>
        <w:jc w:val="both"/>
        <w:rPr>
          <w:rFonts w:ascii="Verdana" w:hAnsi="Verdana" w:cs="Arial"/>
          <w:color w:val="000000"/>
          <w:shd w:val="clear" w:color="auto" w:fill="FFFFFF"/>
        </w:rPr>
      </w:pPr>
      <w:r w:rsidRPr="00E67295">
        <w:rPr>
          <w:rFonts w:ascii="Verdana" w:hAnsi="Verdana" w:cs="Arial"/>
          <w:color w:val="000000"/>
          <w:shd w:val="clear" w:color="auto" w:fill="FFFFFF"/>
        </w:rPr>
        <w:t>Costo del recurso.</w:t>
      </w:r>
    </w:p>
    <w:p w:rsidR="00E67295" w:rsidRPr="00E67295" w:rsidRDefault="00E67295" w:rsidP="00E67295">
      <w:pPr>
        <w:pStyle w:val="Prrafodelista"/>
        <w:shd w:val="clear" w:color="auto" w:fill="FFFFFF"/>
        <w:spacing w:after="0" w:line="276" w:lineRule="auto"/>
        <w:ind w:left="1146"/>
        <w:jc w:val="both"/>
        <w:rPr>
          <w:rFonts w:ascii="Verdana" w:hAnsi="Verdana" w:cs="Arial"/>
          <w:color w:val="000000"/>
          <w:shd w:val="clear" w:color="auto" w:fill="FFFFFF"/>
        </w:rPr>
      </w:pPr>
    </w:p>
    <w:p w:rsidR="004A60A4" w:rsidRPr="00E67295" w:rsidRDefault="00FC2201" w:rsidP="00E67295">
      <w:pPr>
        <w:shd w:val="clear" w:color="auto" w:fill="FFFFFF"/>
        <w:spacing w:after="0" w:line="276" w:lineRule="auto"/>
        <w:ind w:left="426"/>
        <w:jc w:val="both"/>
        <w:rPr>
          <w:rFonts w:ascii="Verdana" w:hAnsi="Verdana" w:cs="Arial"/>
          <w:color w:val="000000"/>
          <w:shd w:val="clear" w:color="auto" w:fill="FFFFFF"/>
        </w:rPr>
      </w:pPr>
      <w:r w:rsidRPr="00E67295">
        <w:rPr>
          <w:rFonts w:ascii="Verdana" w:hAnsi="Verdana" w:cs="Arial"/>
          <w:color w:val="000000"/>
          <w:shd w:val="clear" w:color="auto" w:fill="FFFFFF"/>
        </w:rPr>
        <w:t xml:space="preserve">El monto a adjudicar será el que se indique en la cotización siempre que no supere el </w:t>
      </w:r>
      <w:r w:rsidR="00E67295" w:rsidRPr="00E67295">
        <w:rPr>
          <w:rFonts w:ascii="Verdana" w:hAnsi="Verdana" w:cs="Arial"/>
          <w:color w:val="000000"/>
          <w:shd w:val="clear" w:color="auto" w:fill="FFFFFF"/>
        </w:rPr>
        <w:t>valor referencial máximo</w:t>
      </w:r>
      <w:r w:rsidRPr="00E67295">
        <w:rPr>
          <w:rFonts w:ascii="Verdana" w:hAnsi="Verdana" w:cs="Arial"/>
          <w:color w:val="000000"/>
          <w:shd w:val="clear" w:color="auto" w:fill="FFFFFF"/>
        </w:rPr>
        <w:t xml:space="preserve"> señalado </w:t>
      </w:r>
      <w:r w:rsidR="00E67295" w:rsidRPr="00E67295">
        <w:rPr>
          <w:rFonts w:ascii="Verdana" w:hAnsi="Verdana" w:cs="Arial"/>
          <w:color w:val="000000"/>
          <w:shd w:val="clear" w:color="auto" w:fill="FFFFFF"/>
        </w:rPr>
        <w:t xml:space="preserve">para dicho recurso de apoyo </w:t>
      </w:r>
      <w:r w:rsidRPr="00E67295">
        <w:rPr>
          <w:rFonts w:ascii="Verdana" w:hAnsi="Verdana" w:cs="Arial"/>
          <w:color w:val="000000"/>
          <w:shd w:val="clear" w:color="auto" w:fill="FFFFFF"/>
        </w:rPr>
        <w:t>en las Bases</w:t>
      </w:r>
      <w:r w:rsidR="00E67295" w:rsidRPr="00E67295">
        <w:rPr>
          <w:rFonts w:ascii="Verdana" w:hAnsi="Verdana" w:cs="Arial"/>
          <w:color w:val="000000"/>
          <w:shd w:val="clear" w:color="auto" w:fill="FFFFFF"/>
        </w:rPr>
        <w:t xml:space="preserve"> de la presente Convocatoria.</w:t>
      </w:r>
    </w:p>
    <w:p w:rsidR="00E67295" w:rsidRPr="00E67295" w:rsidRDefault="00E67295" w:rsidP="00E67295">
      <w:pPr>
        <w:shd w:val="clear" w:color="auto" w:fill="FFFFFF"/>
        <w:spacing w:after="0" w:line="276" w:lineRule="auto"/>
        <w:ind w:left="426"/>
        <w:jc w:val="both"/>
        <w:rPr>
          <w:rFonts w:ascii="Verdana" w:hAnsi="Verdana" w:cs="Arial"/>
          <w:color w:val="000000"/>
          <w:shd w:val="clear" w:color="auto" w:fill="FFFFFF"/>
        </w:rPr>
      </w:pPr>
    </w:p>
    <w:p w:rsidR="004A60A4" w:rsidRDefault="004A60A4" w:rsidP="004A60A4">
      <w:pPr>
        <w:shd w:val="clear" w:color="auto" w:fill="FFFFFF"/>
        <w:spacing w:after="0" w:line="276" w:lineRule="auto"/>
        <w:ind w:left="426"/>
        <w:jc w:val="both"/>
        <w:rPr>
          <w:rFonts w:ascii="Verdana" w:hAnsi="Verdana" w:cs="Arial"/>
          <w:color w:val="000000"/>
          <w:shd w:val="clear" w:color="auto" w:fill="FFFFFF"/>
        </w:rPr>
      </w:pPr>
      <w:r w:rsidRPr="00E67295">
        <w:rPr>
          <w:rFonts w:ascii="Verdana" w:hAnsi="Verdana" w:cs="Arial"/>
          <w:color w:val="000000"/>
          <w:shd w:val="clear" w:color="auto" w:fill="FFFFFF"/>
        </w:rPr>
        <w:t xml:space="preserve">Para el caso de </w:t>
      </w:r>
      <w:r w:rsidR="00E67295" w:rsidRPr="00E67295">
        <w:rPr>
          <w:rFonts w:ascii="Verdana" w:hAnsi="Verdana" w:cs="Arial"/>
          <w:color w:val="000000"/>
          <w:shd w:val="clear" w:color="auto" w:fill="FFFFFF"/>
        </w:rPr>
        <w:t xml:space="preserve">los servicios de apoyo </w:t>
      </w:r>
      <w:r w:rsidR="00E67295" w:rsidRPr="00E67295">
        <w:rPr>
          <w:rFonts w:ascii="Verdana" w:hAnsi="Verdana" w:cs="Arial"/>
          <w:b/>
          <w:color w:val="000000"/>
          <w:shd w:val="clear" w:color="auto" w:fill="FFFFFF"/>
        </w:rPr>
        <w:t>NO</w:t>
      </w:r>
      <w:r w:rsidR="00E67295" w:rsidRPr="00E67295">
        <w:rPr>
          <w:rFonts w:ascii="Verdana" w:hAnsi="Verdana" w:cs="Arial"/>
          <w:color w:val="000000"/>
          <w:shd w:val="clear" w:color="auto" w:fill="FFFFFF"/>
        </w:rPr>
        <w:t xml:space="preserve"> </w:t>
      </w:r>
      <w:r w:rsidRPr="00E67295">
        <w:rPr>
          <w:rFonts w:ascii="Verdana" w:hAnsi="Verdana" w:cs="Arial"/>
          <w:color w:val="000000"/>
          <w:shd w:val="clear" w:color="auto" w:fill="FFFFFF"/>
        </w:rPr>
        <w:t xml:space="preserve">es necesario adjuntar </w:t>
      </w:r>
      <w:r w:rsidR="00E67295" w:rsidRPr="00E67295">
        <w:rPr>
          <w:rFonts w:ascii="Verdana" w:hAnsi="Verdana" w:cs="Arial"/>
          <w:color w:val="000000"/>
          <w:shd w:val="clear" w:color="auto" w:fill="FFFFFF"/>
        </w:rPr>
        <w:t>cotizaciones</w:t>
      </w:r>
      <w:r w:rsidRPr="00E67295">
        <w:rPr>
          <w:rFonts w:ascii="Verdana" w:hAnsi="Verdana" w:cs="Arial"/>
          <w:color w:val="000000"/>
          <w:shd w:val="clear" w:color="auto" w:fill="FFFFFF"/>
        </w:rPr>
        <w:t>.</w:t>
      </w:r>
    </w:p>
    <w:p w:rsidR="004A60A4" w:rsidRPr="004A60A4" w:rsidRDefault="004A60A4" w:rsidP="004A60A4">
      <w:pPr>
        <w:spacing w:after="0" w:line="276" w:lineRule="auto"/>
        <w:ind w:left="426"/>
        <w:jc w:val="both"/>
        <w:rPr>
          <w:rFonts w:ascii="Verdana" w:hAnsi="Verdana" w:cs="Arial"/>
          <w:color w:val="000000"/>
        </w:rPr>
      </w:pPr>
    </w:p>
    <w:p w:rsidR="00816E78" w:rsidRDefault="00816E78" w:rsidP="003E343E">
      <w:pPr>
        <w:pBdr>
          <w:top w:val="nil"/>
          <w:left w:val="nil"/>
          <w:bottom w:val="nil"/>
          <w:right w:val="nil"/>
          <w:between w:val="nil"/>
        </w:pBdr>
        <w:spacing w:after="0" w:line="276" w:lineRule="auto"/>
        <w:ind w:left="426"/>
        <w:jc w:val="both"/>
        <w:rPr>
          <w:rFonts w:ascii="Verdana" w:eastAsia="Verdana" w:hAnsi="Verdana" w:cs="Verdana"/>
          <w:highlight w:val="white"/>
        </w:rPr>
      </w:pPr>
    </w:p>
    <w:p w:rsidR="00816E78" w:rsidRDefault="00816E78" w:rsidP="003E343E">
      <w:pPr>
        <w:pBdr>
          <w:top w:val="nil"/>
          <w:left w:val="nil"/>
          <w:bottom w:val="nil"/>
          <w:right w:val="nil"/>
          <w:between w:val="nil"/>
        </w:pBdr>
        <w:spacing w:after="0" w:line="276" w:lineRule="auto"/>
        <w:ind w:left="785"/>
        <w:jc w:val="both"/>
        <w:rPr>
          <w:rFonts w:ascii="Verdana" w:eastAsia="Verdana" w:hAnsi="Verdana" w:cs="Verdana"/>
          <w:b/>
          <w:color w:val="000000"/>
          <w:highlight w:val="white"/>
        </w:rPr>
      </w:pPr>
    </w:p>
    <w:p w:rsidR="003E343E" w:rsidRDefault="00F3181E" w:rsidP="003E343E">
      <w:pPr>
        <w:pStyle w:val="Ttulo1"/>
        <w:numPr>
          <w:ilvl w:val="0"/>
          <w:numId w:val="0"/>
        </w:numPr>
        <w:spacing w:before="0" w:after="0" w:line="276" w:lineRule="auto"/>
        <w:jc w:val="both"/>
      </w:pPr>
      <w:bookmarkStart w:id="6" w:name="_heading=h.lyti1418w8jl" w:colFirst="0" w:colLast="0"/>
      <w:bookmarkEnd w:id="6"/>
      <w:r>
        <w:br w:type="page"/>
      </w:r>
      <w:bookmarkStart w:id="7" w:name="_Toc126848087"/>
      <w:r w:rsidR="003E343E">
        <w:lastRenderedPageBreak/>
        <w:t>DE LA EVALUACIÓN</w:t>
      </w:r>
      <w:bookmarkEnd w:id="7"/>
    </w:p>
    <w:p w:rsidR="003E343E" w:rsidRDefault="003E343E" w:rsidP="003E343E">
      <w:pPr>
        <w:spacing w:after="0" w:line="276" w:lineRule="auto"/>
        <w:ind w:left="567"/>
        <w:jc w:val="both"/>
        <w:rPr>
          <w:rFonts w:ascii="Verdana" w:eastAsia="Verdana" w:hAnsi="Verdana" w:cs="Verdana"/>
          <w:b/>
          <w:highlight w:val="white"/>
        </w:rPr>
      </w:pPr>
    </w:p>
    <w:p w:rsidR="003E343E" w:rsidRDefault="003E343E" w:rsidP="003E343E">
      <w:pPr>
        <w:numPr>
          <w:ilvl w:val="0"/>
          <w:numId w:val="2"/>
        </w:numPr>
        <w:spacing w:line="276" w:lineRule="auto"/>
        <w:ind w:left="566"/>
        <w:jc w:val="both"/>
        <w:rPr>
          <w:rFonts w:ascii="Verdana" w:eastAsia="Verdana" w:hAnsi="Verdana" w:cs="Verdana"/>
          <w:b/>
        </w:rPr>
      </w:pPr>
      <w:r>
        <w:rPr>
          <w:rFonts w:ascii="Verdana" w:eastAsia="Verdana" w:hAnsi="Verdana" w:cs="Verdana"/>
          <w:b/>
        </w:rPr>
        <w:t>Respecto a la puntuación por adjudicaciones. Si adjudiqué ayudas técnicas el año 2010 y luego el 2019, ¿tiene alguna validez?</w:t>
      </w:r>
    </w:p>
    <w:p w:rsidR="003E343E" w:rsidRDefault="003E343E" w:rsidP="003E343E">
      <w:pPr>
        <w:pBdr>
          <w:top w:val="nil"/>
          <w:left w:val="nil"/>
          <w:bottom w:val="nil"/>
          <w:right w:val="nil"/>
          <w:between w:val="nil"/>
        </w:pBdr>
        <w:spacing w:after="0" w:line="276" w:lineRule="auto"/>
        <w:ind w:left="426"/>
        <w:jc w:val="both"/>
        <w:rPr>
          <w:rFonts w:ascii="Verdana" w:eastAsia="Verdana" w:hAnsi="Verdana" w:cs="Verdana"/>
        </w:rPr>
      </w:pPr>
      <w:r>
        <w:rPr>
          <w:rFonts w:ascii="Verdana" w:eastAsia="Verdana" w:hAnsi="Verdana" w:cs="Verdana"/>
          <w:b/>
        </w:rPr>
        <w:t>R:</w:t>
      </w:r>
      <w:r>
        <w:rPr>
          <w:rFonts w:ascii="Verdana" w:eastAsia="Verdana" w:hAnsi="Verdana" w:cs="Verdana"/>
        </w:rPr>
        <w:t xml:space="preserve"> De acuerdo a lo señalado en las Bases de la Convocatoria, no existen inhabilidades que impidan participar de la presente Convocatoria a una persona que fue beneficiaria del programa en años anteriores. </w:t>
      </w:r>
    </w:p>
    <w:p w:rsidR="003E343E" w:rsidRDefault="003E343E" w:rsidP="003E343E">
      <w:pPr>
        <w:pBdr>
          <w:top w:val="nil"/>
          <w:left w:val="nil"/>
          <w:bottom w:val="nil"/>
          <w:right w:val="nil"/>
          <w:between w:val="nil"/>
        </w:pBdr>
        <w:spacing w:after="0" w:line="276" w:lineRule="auto"/>
        <w:ind w:left="426"/>
        <w:jc w:val="both"/>
        <w:rPr>
          <w:rFonts w:ascii="Verdana" w:eastAsia="Verdana" w:hAnsi="Verdana" w:cs="Verdana"/>
        </w:rPr>
      </w:pPr>
    </w:p>
    <w:p w:rsidR="003E343E" w:rsidRDefault="003E343E" w:rsidP="003E343E">
      <w:pPr>
        <w:pBdr>
          <w:top w:val="nil"/>
          <w:left w:val="nil"/>
          <w:bottom w:val="nil"/>
          <w:right w:val="nil"/>
          <w:between w:val="nil"/>
        </w:pBdr>
        <w:spacing w:after="0" w:line="276" w:lineRule="auto"/>
        <w:ind w:left="426"/>
        <w:jc w:val="both"/>
        <w:rPr>
          <w:rFonts w:ascii="Verdana" w:eastAsia="Verdana" w:hAnsi="Verdana" w:cs="Verdana"/>
        </w:rPr>
      </w:pPr>
      <w:r>
        <w:rPr>
          <w:rFonts w:ascii="Verdana" w:eastAsia="Verdana" w:hAnsi="Verdana" w:cs="Verdana"/>
        </w:rPr>
        <w:t xml:space="preserve">Por otra parte, en el numeral 8.1.d. Priorización por estudiantes nuevos/as, de las Bases, se establece que, con el objeto de favorecer el financiamiento a estudiantes nuevos/as, se asignará un puntaje conforme al historial de adjudicaciones anteriores de quien postule. </w:t>
      </w:r>
    </w:p>
    <w:p w:rsidR="003E343E" w:rsidRDefault="003E343E" w:rsidP="003E343E">
      <w:pPr>
        <w:pBdr>
          <w:top w:val="nil"/>
          <w:left w:val="nil"/>
          <w:bottom w:val="nil"/>
          <w:right w:val="nil"/>
          <w:between w:val="nil"/>
        </w:pBdr>
        <w:spacing w:after="0" w:line="276" w:lineRule="auto"/>
        <w:ind w:left="426"/>
        <w:jc w:val="both"/>
        <w:rPr>
          <w:rFonts w:ascii="Verdana" w:eastAsia="Verdana" w:hAnsi="Verdana" w:cs="Verdana"/>
        </w:rPr>
      </w:pPr>
    </w:p>
    <w:p w:rsidR="003E343E" w:rsidRDefault="003E343E" w:rsidP="003E343E">
      <w:pPr>
        <w:pBdr>
          <w:top w:val="nil"/>
          <w:left w:val="nil"/>
          <w:bottom w:val="nil"/>
          <w:right w:val="nil"/>
          <w:between w:val="nil"/>
        </w:pBdr>
        <w:spacing w:after="0" w:line="276" w:lineRule="auto"/>
        <w:ind w:left="426"/>
        <w:jc w:val="both"/>
        <w:rPr>
          <w:rFonts w:ascii="Verdana" w:eastAsia="Verdana" w:hAnsi="Verdana" w:cs="Verdana"/>
          <w:highlight w:val="cyan"/>
        </w:rPr>
      </w:pPr>
      <w:r>
        <w:rPr>
          <w:rFonts w:ascii="Verdana" w:eastAsia="Verdana" w:hAnsi="Verdana" w:cs="Verdana"/>
        </w:rPr>
        <w:t>En caso de verificarse la adjudicación de ayudas técnicas mediante el presente programa el año 2019, el puntaje asignado a este criterio de evaluación será de 9 puntos.</w:t>
      </w:r>
    </w:p>
    <w:p w:rsidR="003E343E" w:rsidRDefault="003E343E" w:rsidP="003E343E">
      <w:pPr>
        <w:spacing w:line="276" w:lineRule="auto"/>
        <w:rPr>
          <w:rFonts w:ascii="Verdana" w:eastAsia="Times New Roman" w:hAnsi="Verdana"/>
          <w:b/>
          <w:bCs/>
          <w:color w:val="2E74B5" w:themeColor="accent1" w:themeShade="BF"/>
          <w:kern w:val="32"/>
          <w:sz w:val="28"/>
          <w:szCs w:val="32"/>
        </w:rPr>
      </w:pPr>
      <w:r>
        <w:br w:type="page"/>
      </w:r>
    </w:p>
    <w:p w:rsidR="00816E78" w:rsidRDefault="00F3181E" w:rsidP="003E343E">
      <w:pPr>
        <w:pStyle w:val="Ttulo1"/>
        <w:numPr>
          <w:ilvl w:val="0"/>
          <w:numId w:val="0"/>
        </w:numPr>
        <w:spacing w:before="0" w:after="0" w:line="276" w:lineRule="auto"/>
        <w:jc w:val="both"/>
      </w:pPr>
      <w:bookmarkStart w:id="8" w:name="_Toc126848088"/>
      <w:r>
        <w:lastRenderedPageBreak/>
        <w:t>DE LAS AYUDAS TÉCNICAS Y SERVICIOS DE APOYO</w:t>
      </w:r>
      <w:bookmarkEnd w:id="8"/>
    </w:p>
    <w:p w:rsidR="00816E78" w:rsidRDefault="00816E78" w:rsidP="003E343E">
      <w:pPr>
        <w:pBdr>
          <w:top w:val="nil"/>
          <w:left w:val="nil"/>
          <w:bottom w:val="nil"/>
          <w:right w:val="nil"/>
          <w:between w:val="nil"/>
        </w:pBdr>
        <w:spacing w:after="0" w:line="276" w:lineRule="auto"/>
        <w:ind w:left="567"/>
        <w:jc w:val="both"/>
        <w:rPr>
          <w:rFonts w:ascii="Verdana" w:eastAsia="Verdana" w:hAnsi="Verdana" w:cs="Verdana"/>
          <w:b/>
          <w:color w:val="000000"/>
          <w:highlight w:val="white"/>
        </w:rPr>
      </w:pPr>
    </w:p>
    <w:p w:rsidR="00816E78" w:rsidRDefault="00F3181E" w:rsidP="00636029">
      <w:pPr>
        <w:numPr>
          <w:ilvl w:val="0"/>
          <w:numId w:val="9"/>
        </w:numPr>
        <w:pBdr>
          <w:top w:val="nil"/>
          <w:left w:val="nil"/>
          <w:bottom w:val="nil"/>
          <w:right w:val="nil"/>
          <w:between w:val="nil"/>
        </w:pBdr>
        <w:spacing w:after="0" w:line="276" w:lineRule="auto"/>
        <w:ind w:left="567" w:hanging="425"/>
        <w:jc w:val="both"/>
        <w:rPr>
          <w:rFonts w:ascii="Verdana" w:eastAsia="Verdana" w:hAnsi="Verdana" w:cs="Verdana"/>
          <w:b/>
          <w:color w:val="000000"/>
        </w:rPr>
      </w:pPr>
      <w:r>
        <w:rPr>
          <w:rFonts w:ascii="Verdana" w:eastAsia="Verdana" w:hAnsi="Verdana" w:cs="Verdana"/>
          <w:b/>
        </w:rPr>
        <w:t>¿Puedo postular a una ayuda técnica (notebook, por ejemplo) y además a un servicio de apoyo (traslado, por ejemplo), o debo escoger entre uno de las dos?</w:t>
      </w:r>
    </w:p>
    <w:p w:rsidR="00816E78" w:rsidRDefault="00816E78" w:rsidP="003E343E">
      <w:pPr>
        <w:pBdr>
          <w:top w:val="nil"/>
          <w:left w:val="nil"/>
          <w:bottom w:val="nil"/>
          <w:right w:val="nil"/>
          <w:between w:val="nil"/>
        </w:pBdr>
        <w:spacing w:after="0" w:line="276" w:lineRule="auto"/>
        <w:ind w:left="567"/>
        <w:jc w:val="both"/>
        <w:rPr>
          <w:rFonts w:ascii="Verdana" w:eastAsia="Verdana" w:hAnsi="Verdana" w:cs="Verdana"/>
          <w:b/>
          <w:color w:val="000000"/>
        </w:rPr>
      </w:pPr>
    </w:p>
    <w:p w:rsidR="00816E78" w:rsidRDefault="00F3181E" w:rsidP="003E343E">
      <w:pPr>
        <w:spacing w:after="0" w:line="276" w:lineRule="auto"/>
        <w:ind w:left="426"/>
        <w:jc w:val="both"/>
        <w:rPr>
          <w:rFonts w:ascii="Verdana" w:eastAsia="Verdana" w:hAnsi="Verdana" w:cs="Verdana"/>
        </w:rPr>
      </w:pPr>
      <w:r>
        <w:rPr>
          <w:rFonts w:ascii="Verdana" w:eastAsia="Verdana" w:hAnsi="Verdana" w:cs="Verdana"/>
          <w:b/>
        </w:rPr>
        <w:t>R</w:t>
      </w:r>
      <w:r>
        <w:rPr>
          <w:rFonts w:ascii="Verdana" w:eastAsia="Verdana" w:hAnsi="Verdana" w:cs="Verdana"/>
          <w:b/>
          <w:color w:val="000000"/>
        </w:rPr>
        <w:t>:</w:t>
      </w:r>
      <w:r>
        <w:rPr>
          <w:rFonts w:ascii="Verdana" w:eastAsia="Verdana" w:hAnsi="Verdana" w:cs="Verdana"/>
          <w:color w:val="000000"/>
        </w:rPr>
        <w:t xml:space="preserve"> </w:t>
      </w:r>
      <w:r>
        <w:rPr>
          <w:rFonts w:ascii="Verdana" w:eastAsia="Verdana" w:hAnsi="Verdana" w:cs="Verdana"/>
        </w:rPr>
        <w:t xml:space="preserve">De acuerdo a lo señalado en las Bases de la Convocatoria, en su Anexo N°2, los recursos expuestos no son incompatibles, por lo que pueden solicitarse en forma conjunta. </w:t>
      </w:r>
    </w:p>
    <w:p w:rsidR="00816E78" w:rsidRDefault="00816E78" w:rsidP="003E343E">
      <w:pPr>
        <w:spacing w:after="0" w:line="276" w:lineRule="auto"/>
        <w:ind w:left="426"/>
        <w:jc w:val="both"/>
        <w:rPr>
          <w:rFonts w:ascii="Verdana" w:eastAsia="Verdana" w:hAnsi="Verdana" w:cs="Verdana"/>
        </w:rPr>
      </w:pPr>
    </w:p>
    <w:p w:rsidR="00816E78" w:rsidRDefault="00F3181E" w:rsidP="003E343E">
      <w:pPr>
        <w:spacing w:after="0" w:line="276" w:lineRule="auto"/>
        <w:ind w:left="426"/>
        <w:jc w:val="both"/>
        <w:rPr>
          <w:rFonts w:ascii="Verdana" w:eastAsia="Verdana" w:hAnsi="Verdana" w:cs="Verdana"/>
          <w:highlight w:val="white"/>
        </w:rPr>
      </w:pPr>
      <w:r>
        <w:rPr>
          <w:rFonts w:ascii="Verdana" w:eastAsia="Verdana" w:hAnsi="Verdana" w:cs="Verdana"/>
        </w:rPr>
        <w:t>Por otro lado, el numeral 2 de las Bases señala que no se financiarán ayudas técnicas o tecnológicas de apoyo que cumplan una misma función, tales como Notebook, Tablet y Smartphone. En el Anexo N°2: Listado de Elementos de Apoyos Adicionales, se detallan las restricciones y complementariedades de las ayudas técnicas, tecnologías de apoyo y servicios de apoyo a disposición en la presente Convocatoria.</w:t>
      </w:r>
      <w:r>
        <w:rPr>
          <w:rFonts w:ascii="Verdana" w:eastAsia="Verdana" w:hAnsi="Verdana" w:cs="Verdana"/>
          <w:highlight w:val="white"/>
        </w:rPr>
        <w:t xml:space="preserve"> </w:t>
      </w:r>
    </w:p>
    <w:p w:rsidR="00816E78" w:rsidRDefault="00816E78" w:rsidP="003E343E">
      <w:pPr>
        <w:spacing w:after="0" w:line="276" w:lineRule="auto"/>
        <w:rPr>
          <w:highlight w:val="cyan"/>
        </w:rPr>
      </w:pPr>
    </w:p>
    <w:p w:rsidR="00E67295" w:rsidRDefault="00E67295" w:rsidP="003E343E">
      <w:pPr>
        <w:spacing w:after="0" w:line="276" w:lineRule="auto"/>
        <w:rPr>
          <w:highlight w:val="cyan"/>
        </w:rPr>
      </w:pPr>
    </w:p>
    <w:p w:rsidR="00E67295" w:rsidRDefault="00E67295" w:rsidP="00E67295">
      <w:pPr>
        <w:numPr>
          <w:ilvl w:val="0"/>
          <w:numId w:val="9"/>
        </w:numPr>
        <w:spacing w:after="0" w:line="276" w:lineRule="auto"/>
        <w:ind w:left="567"/>
        <w:jc w:val="both"/>
        <w:rPr>
          <w:rFonts w:ascii="Verdana" w:eastAsia="Verdana" w:hAnsi="Verdana" w:cs="Verdana"/>
          <w:b/>
        </w:rPr>
      </w:pPr>
      <w:r>
        <w:rPr>
          <w:rFonts w:ascii="Verdana" w:eastAsia="Verdana" w:hAnsi="Verdana" w:cs="Verdana"/>
          <w:b/>
        </w:rPr>
        <w:t>Si adjudiqué un notebook el año 2019 y está empezando a fallar, ¿puedo optar a una renovación, o debo esperar a que deje de funcionar?</w:t>
      </w:r>
    </w:p>
    <w:p w:rsidR="00E67295" w:rsidRDefault="00E67295" w:rsidP="00E67295">
      <w:pPr>
        <w:spacing w:after="0" w:line="276" w:lineRule="auto"/>
        <w:ind w:left="567"/>
        <w:jc w:val="both"/>
        <w:rPr>
          <w:rFonts w:ascii="Verdana" w:eastAsia="Verdana" w:hAnsi="Verdana" w:cs="Verdana"/>
          <w:b/>
        </w:rPr>
      </w:pPr>
    </w:p>
    <w:p w:rsidR="00E67295" w:rsidRDefault="00E67295" w:rsidP="00E67295">
      <w:pPr>
        <w:spacing w:after="0" w:line="276" w:lineRule="auto"/>
        <w:ind w:left="426"/>
        <w:jc w:val="both"/>
        <w:rPr>
          <w:rFonts w:ascii="Verdana" w:eastAsia="Verdana" w:hAnsi="Verdana" w:cs="Verdana"/>
          <w:highlight w:val="cyan"/>
        </w:rPr>
      </w:pPr>
      <w:r>
        <w:rPr>
          <w:rFonts w:ascii="Verdana" w:eastAsia="Verdana" w:hAnsi="Verdana" w:cs="Verdana"/>
          <w:b/>
        </w:rPr>
        <w:t>R:</w:t>
      </w:r>
      <w:r>
        <w:rPr>
          <w:rFonts w:ascii="Verdana" w:eastAsia="Verdana" w:hAnsi="Verdana" w:cs="Verdana"/>
        </w:rPr>
        <w:t xml:space="preserve"> De acuerdo a lo señalado en las Bases de la Convocatoria, no existen inhabilidades que impidan a una persona beneficiaria del programa en años anteriores, participar en la presente Convocatoria. Sin embargo, según lo establecido en el punto 3.1.e. de las Bases, en caso de solicitar una ayuda técnica que ya fue financiada por SENADIS, esta debe haber superado su vida útil, según lo establecido en el Anexo N°2: Listado de elementos de apoyos adicionales, salvo que la haya perdido por caso fortuito o fuerza mayor, demostrable mediante documentación pertinente y auténtica, la que deberá adjuntarse con la solicitud de apoyos en la plataforma web de postulación. En caso de pérdida o robo, se debe presentar copia de la constancia de la denuncia realizada en Carabineros de Chile. Si la pérdida del recurso es por fallas técnicas, se requiere un informe de un servicio técnico.</w:t>
      </w:r>
    </w:p>
    <w:p w:rsidR="00816E78" w:rsidRDefault="00816E78" w:rsidP="003E343E">
      <w:pPr>
        <w:spacing w:after="0" w:line="276" w:lineRule="auto"/>
        <w:rPr>
          <w:highlight w:val="cyan"/>
        </w:rPr>
      </w:pPr>
    </w:p>
    <w:p w:rsidR="00E67295" w:rsidRDefault="00E67295" w:rsidP="003E343E">
      <w:pPr>
        <w:spacing w:after="0" w:line="276" w:lineRule="auto"/>
        <w:rPr>
          <w:highlight w:val="cyan"/>
        </w:rPr>
      </w:pPr>
    </w:p>
    <w:p w:rsidR="00E67295" w:rsidRDefault="00E67295">
      <w:pPr>
        <w:rPr>
          <w:rFonts w:ascii="Verdana" w:eastAsia="Verdana" w:hAnsi="Verdana" w:cs="Verdana"/>
          <w:b/>
        </w:rPr>
      </w:pPr>
      <w:r>
        <w:rPr>
          <w:rFonts w:ascii="Verdana" w:eastAsia="Verdana" w:hAnsi="Verdana" w:cs="Verdana"/>
          <w:b/>
        </w:rPr>
        <w:br w:type="page"/>
      </w:r>
    </w:p>
    <w:p w:rsidR="00816E78" w:rsidRDefault="00F3181E" w:rsidP="003E343E">
      <w:pPr>
        <w:numPr>
          <w:ilvl w:val="0"/>
          <w:numId w:val="9"/>
        </w:numPr>
        <w:spacing w:after="0" w:line="276" w:lineRule="auto"/>
        <w:ind w:left="567"/>
        <w:jc w:val="both"/>
        <w:rPr>
          <w:rFonts w:ascii="Verdana" w:eastAsia="Verdana" w:hAnsi="Verdana" w:cs="Verdana"/>
          <w:b/>
        </w:rPr>
      </w:pPr>
      <w:r>
        <w:rPr>
          <w:rFonts w:ascii="Verdana" w:eastAsia="Verdana" w:hAnsi="Verdana" w:cs="Verdana"/>
          <w:b/>
        </w:rPr>
        <w:lastRenderedPageBreak/>
        <w:t>¿De qué se trata el servicio de apoyo para el traslado?</w:t>
      </w:r>
    </w:p>
    <w:p w:rsidR="00816E78" w:rsidRDefault="00816E78" w:rsidP="003E343E">
      <w:pPr>
        <w:spacing w:after="0" w:line="276" w:lineRule="auto"/>
        <w:ind w:left="567"/>
        <w:jc w:val="both"/>
        <w:rPr>
          <w:rFonts w:ascii="Verdana" w:eastAsia="Verdana" w:hAnsi="Verdana" w:cs="Verdana"/>
          <w:b/>
        </w:rPr>
      </w:pPr>
    </w:p>
    <w:p w:rsidR="00816E78" w:rsidRDefault="00F3181E" w:rsidP="003E343E">
      <w:pPr>
        <w:pBdr>
          <w:top w:val="nil"/>
          <w:left w:val="nil"/>
          <w:bottom w:val="nil"/>
          <w:right w:val="nil"/>
          <w:between w:val="nil"/>
        </w:pBdr>
        <w:spacing w:after="0" w:line="276" w:lineRule="auto"/>
        <w:ind w:left="426"/>
        <w:jc w:val="both"/>
        <w:rPr>
          <w:rFonts w:ascii="Verdana" w:eastAsia="Verdana" w:hAnsi="Verdana" w:cs="Verdana"/>
        </w:rPr>
      </w:pPr>
      <w:r>
        <w:rPr>
          <w:rFonts w:ascii="Verdana" w:eastAsia="Verdana" w:hAnsi="Verdana" w:cs="Verdana"/>
          <w:b/>
        </w:rPr>
        <w:t>R:</w:t>
      </w:r>
      <w:r>
        <w:rPr>
          <w:rFonts w:ascii="Verdana" w:eastAsia="Verdana" w:hAnsi="Verdana" w:cs="Verdana"/>
        </w:rPr>
        <w:t xml:space="preserve"> El servicio de apoyo para el traslado cubre los gastos en que debe incurrir un/a estudiante para trasladarse desde su domicilio a la institución de educación superior donde realiza sus estudios. Este servicio se orienta a personas que, dadas sus necesidades de apoyo, requieren de asistencia para la realización de sus actividades diarias, específicamente personas que no cuenten con servicios de transporte accesibles y adecuados a sus necesidades particulares.</w:t>
      </w:r>
    </w:p>
    <w:p w:rsidR="00816E78" w:rsidRDefault="00816E78" w:rsidP="003E343E">
      <w:pPr>
        <w:pBdr>
          <w:top w:val="nil"/>
          <w:left w:val="nil"/>
          <w:bottom w:val="nil"/>
          <w:right w:val="nil"/>
          <w:between w:val="nil"/>
        </w:pBdr>
        <w:spacing w:after="0" w:line="276" w:lineRule="auto"/>
        <w:ind w:left="426"/>
        <w:jc w:val="both"/>
        <w:rPr>
          <w:rFonts w:ascii="Verdana" w:eastAsia="Verdana" w:hAnsi="Verdana" w:cs="Verdana"/>
        </w:rPr>
      </w:pPr>
    </w:p>
    <w:p w:rsidR="00816E78" w:rsidRDefault="00F3181E" w:rsidP="003E343E">
      <w:pPr>
        <w:pBdr>
          <w:top w:val="nil"/>
          <w:left w:val="nil"/>
          <w:bottom w:val="nil"/>
          <w:right w:val="nil"/>
          <w:between w:val="nil"/>
        </w:pBdr>
        <w:spacing w:after="0" w:line="276" w:lineRule="auto"/>
        <w:ind w:left="426"/>
        <w:jc w:val="both"/>
        <w:rPr>
          <w:rFonts w:ascii="Verdana" w:eastAsia="Verdana" w:hAnsi="Verdana" w:cs="Verdana"/>
        </w:rPr>
      </w:pPr>
      <w:r>
        <w:rPr>
          <w:rFonts w:ascii="Verdana" w:eastAsia="Verdana" w:hAnsi="Verdana" w:cs="Verdana"/>
        </w:rPr>
        <w:t>El servicio de apoyo para el traslado puede ser ejecutado bajo las siguientes categorías:</w:t>
      </w:r>
    </w:p>
    <w:p w:rsidR="00816E78" w:rsidRDefault="00F3181E" w:rsidP="003E343E">
      <w:pPr>
        <w:pBdr>
          <w:top w:val="nil"/>
          <w:left w:val="nil"/>
          <w:bottom w:val="nil"/>
          <w:right w:val="nil"/>
          <w:between w:val="nil"/>
        </w:pBdr>
        <w:spacing w:after="0" w:line="276" w:lineRule="auto"/>
        <w:ind w:left="426"/>
        <w:jc w:val="both"/>
        <w:rPr>
          <w:rFonts w:ascii="Verdana" w:eastAsia="Verdana" w:hAnsi="Verdana" w:cs="Verdana"/>
        </w:rPr>
      </w:pPr>
      <w:r>
        <w:rPr>
          <w:rFonts w:ascii="Verdana" w:eastAsia="Verdana" w:hAnsi="Verdana" w:cs="Verdana"/>
        </w:rPr>
        <w:t xml:space="preserve"> </w:t>
      </w:r>
    </w:p>
    <w:p w:rsidR="00816E78" w:rsidRDefault="00F3181E" w:rsidP="003E343E">
      <w:pPr>
        <w:numPr>
          <w:ilvl w:val="0"/>
          <w:numId w:val="12"/>
        </w:numPr>
        <w:pBdr>
          <w:top w:val="nil"/>
          <w:left w:val="nil"/>
          <w:bottom w:val="nil"/>
          <w:right w:val="nil"/>
          <w:between w:val="nil"/>
        </w:pBdr>
        <w:spacing w:after="0" w:line="276" w:lineRule="auto"/>
        <w:jc w:val="both"/>
        <w:rPr>
          <w:rFonts w:ascii="Verdana" w:eastAsia="Verdana" w:hAnsi="Verdana" w:cs="Verdana"/>
        </w:rPr>
      </w:pPr>
      <w:r>
        <w:rPr>
          <w:rFonts w:ascii="Verdana" w:eastAsia="Verdana" w:hAnsi="Verdana" w:cs="Verdana"/>
        </w:rPr>
        <w:t>Contratación de empresa o persona individual transportista.</w:t>
      </w:r>
    </w:p>
    <w:p w:rsidR="00816E78" w:rsidRDefault="00F3181E" w:rsidP="003E343E">
      <w:pPr>
        <w:numPr>
          <w:ilvl w:val="0"/>
          <w:numId w:val="12"/>
        </w:numPr>
        <w:pBdr>
          <w:top w:val="nil"/>
          <w:left w:val="nil"/>
          <w:bottom w:val="nil"/>
          <w:right w:val="nil"/>
          <w:between w:val="nil"/>
        </w:pBdr>
        <w:spacing w:after="0" w:line="276" w:lineRule="auto"/>
        <w:jc w:val="both"/>
        <w:rPr>
          <w:rFonts w:ascii="Verdana" w:eastAsia="Verdana" w:hAnsi="Verdana" w:cs="Verdana"/>
        </w:rPr>
      </w:pPr>
      <w:r>
        <w:rPr>
          <w:rFonts w:ascii="Verdana" w:eastAsia="Verdana" w:hAnsi="Verdana" w:cs="Verdana"/>
        </w:rPr>
        <w:t xml:space="preserve">Autotraslado (vehículo propio) o servicio prestado por un familiar. </w:t>
      </w:r>
    </w:p>
    <w:p w:rsidR="00816E78" w:rsidRDefault="00816E78" w:rsidP="003E343E">
      <w:pPr>
        <w:pBdr>
          <w:top w:val="nil"/>
          <w:left w:val="nil"/>
          <w:bottom w:val="nil"/>
          <w:right w:val="nil"/>
          <w:between w:val="nil"/>
        </w:pBdr>
        <w:spacing w:after="0" w:line="276" w:lineRule="auto"/>
        <w:ind w:left="425"/>
        <w:jc w:val="both"/>
        <w:rPr>
          <w:rFonts w:ascii="Verdana" w:eastAsia="Verdana" w:hAnsi="Verdana" w:cs="Verdana"/>
        </w:rPr>
      </w:pPr>
    </w:p>
    <w:p w:rsidR="00816E78" w:rsidRDefault="00F3181E" w:rsidP="003E343E">
      <w:pPr>
        <w:pBdr>
          <w:top w:val="nil"/>
          <w:left w:val="nil"/>
          <w:bottom w:val="nil"/>
          <w:right w:val="nil"/>
          <w:between w:val="nil"/>
        </w:pBdr>
        <w:spacing w:after="0" w:line="276" w:lineRule="auto"/>
        <w:ind w:left="425"/>
        <w:jc w:val="both"/>
        <w:rPr>
          <w:rFonts w:ascii="Verdana" w:eastAsia="Verdana" w:hAnsi="Verdana" w:cs="Verdana"/>
        </w:rPr>
      </w:pPr>
      <w:r>
        <w:rPr>
          <w:rFonts w:ascii="Verdana" w:eastAsia="Verdana" w:hAnsi="Verdana" w:cs="Verdana"/>
        </w:rPr>
        <w:t>De manera excepcional, y previo análisis y aprobación del supervisor o supervisora de SENADIS, se aceptará la ejecución del servicio de apoyo para el traslado bajo modalidad de locomoción colectiva.</w:t>
      </w:r>
    </w:p>
    <w:p w:rsidR="00816E78" w:rsidRDefault="00816E78" w:rsidP="003E343E">
      <w:pPr>
        <w:pBdr>
          <w:top w:val="nil"/>
          <w:left w:val="nil"/>
          <w:bottom w:val="nil"/>
          <w:right w:val="nil"/>
          <w:between w:val="nil"/>
        </w:pBdr>
        <w:spacing w:after="0" w:line="276" w:lineRule="auto"/>
        <w:ind w:left="426"/>
        <w:jc w:val="both"/>
        <w:rPr>
          <w:rFonts w:ascii="Verdana" w:eastAsia="Verdana" w:hAnsi="Verdana" w:cs="Verdana"/>
        </w:rPr>
      </w:pPr>
    </w:p>
    <w:p w:rsidR="00816E78" w:rsidRDefault="00F3181E" w:rsidP="003E343E">
      <w:pPr>
        <w:pBdr>
          <w:top w:val="nil"/>
          <w:left w:val="nil"/>
          <w:bottom w:val="nil"/>
          <w:right w:val="nil"/>
          <w:between w:val="nil"/>
        </w:pBdr>
        <w:spacing w:after="0" w:line="276" w:lineRule="auto"/>
        <w:ind w:left="426"/>
        <w:jc w:val="both"/>
        <w:rPr>
          <w:rFonts w:ascii="Verdana" w:eastAsia="Verdana" w:hAnsi="Verdana" w:cs="Verdana"/>
        </w:rPr>
      </w:pPr>
      <w:r>
        <w:rPr>
          <w:rFonts w:ascii="Verdana" w:eastAsia="Verdana" w:hAnsi="Verdana" w:cs="Verdana"/>
        </w:rPr>
        <w:t>Las formas de rendir ambas categorías aparecen en las Orientaciones Técnicas y Administrativas 2023 del Programa de Apoyo a Estudiantes con Discapacidad en Instituciones de Educación Superior, publicadas en la web de SENADIS.</w:t>
      </w:r>
    </w:p>
    <w:p w:rsidR="00816E78" w:rsidRDefault="00816E78" w:rsidP="003E343E">
      <w:pPr>
        <w:spacing w:after="0" w:line="276" w:lineRule="auto"/>
        <w:ind w:left="426"/>
        <w:jc w:val="both"/>
        <w:rPr>
          <w:rFonts w:ascii="Verdana" w:eastAsia="Verdana" w:hAnsi="Verdana" w:cs="Verdana"/>
          <w:highlight w:val="cyan"/>
        </w:rPr>
      </w:pPr>
    </w:p>
    <w:p w:rsidR="00816E78" w:rsidRDefault="00816E78" w:rsidP="003E343E">
      <w:pPr>
        <w:spacing w:after="0" w:line="276" w:lineRule="auto"/>
        <w:rPr>
          <w:highlight w:val="cyan"/>
        </w:rPr>
      </w:pPr>
    </w:p>
    <w:p w:rsidR="00816E78" w:rsidRDefault="00F3181E" w:rsidP="00636029">
      <w:pPr>
        <w:numPr>
          <w:ilvl w:val="0"/>
          <w:numId w:val="9"/>
        </w:numPr>
        <w:pBdr>
          <w:top w:val="nil"/>
          <w:left w:val="nil"/>
          <w:bottom w:val="nil"/>
          <w:right w:val="nil"/>
          <w:between w:val="nil"/>
        </w:pBdr>
        <w:spacing w:after="0" w:line="276" w:lineRule="auto"/>
        <w:ind w:left="567" w:hanging="283"/>
        <w:jc w:val="both"/>
        <w:rPr>
          <w:rFonts w:ascii="Verdana" w:eastAsia="Verdana" w:hAnsi="Verdana" w:cs="Verdana"/>
          <w:b/>
        </w:rPr>
      </w:pPr>
      <w:r>
        <w:rPr>
          <w:rFonts w:ascii="Verdana" w:eastAsia="Verdana" w:hAnsi="Verdana" w:cs="Verdana"/>
          <w:b/>
        </w:rPr>
        <w:t xml:space="preserve">Dentro de los requerimientos y/o bases técnicas, este año no da la opción de postular a los que estudiamos de manera en línea, lo cual en años anteriores sí estaba permitido. Cabe indicar que existe apoyo tecnológico y otros beneficios que son necesarios para estudiar en esta  modalidad y optar a este plan de estudios. Es por temas de tener movilidad reducida y razones laborales que no se permite la asistencia presencial. En resumen, es como una exclusión. </w:t>
      </w:r>
    </w:p>
    <w:p w:rsidR="00816E78" w:rsidRDefault="00816E78" w:rsidP="003E343E">
      <w:pPr>
        <w:spacing w:after="0" w:line="276" w:lineRule="auto"/>
        <w:jc w:val="both"/>
        <w:rPr>
          <w:rFonts w:ascii="Verdana" w:eastAsia="Verdana" w:hAnsi="Verdana" w:cs="Verdana"/>
          <w:b/>
          <w:highlight w:val="cyan"/>
        </w:rPr>
      </w:pPr>
    </w:p>
    <w:p w:rsidR="00816E78" w:rsidRDefault="00F3181E" w:rsidP="003E343E">
      <w:pPr>
        <w:pBdr>
          <w:top w:val="nil"/>
          <w:left w:val="nil"/>
          <w:bottom w:val="nil"/>
          <w:right w:val="nil"/>
          <w:between w:val="nil"/>
        </w:pBdr>
        <w:spacing w:after="0" w:line="276" w:lineRule="auto"/>
        <w:ind w:left="426"/>
        <w:jc w:val="both"/>
        <w:rPr>
          <w:rFonts w:ascii="Verdana" w:eastAsia="Verdana" w:hAnsi="Verdana" w:cs="Verdana"/>
        </w:rPr>
      </w:pPr>
      <w:r>
        <w:rPr>
          <w:rFonts w:ascii="Verdana" w:eastAsia="Verdana" w:hAnsi="Verdana" w:cs="Verdana"/>
          <w:b/>
        </w:rPr>
        <w:t>R:</w:t>
      </w:r>
      <w:r>
        <w:rPr>
          <w:rFonts w:ascii="Verdana" w:eastAsia="Verdana" w:hAnsi="Verdana" w:cs="Verdana"/>
        </w:rPr>
        <w:t xml:space="preserve"> Las Bases de la presente Convocatoria no discriminan por modalidad en la que se imparten las carreras que cursan las y los estudiantes. En este sentido, si su carrera es dictada en modalidad virtual, presencial o mixta, puede postular a las ayudas técnicas, tecnologías de apoyo y/o servicios de apoyo que sean necesarias para la correcta ejecución de sus estudios. </w:t>
      </w:r>
    </w:p>
    <w:p w:rsidR="00816E78" w:rsidRDefault="00816E78" w:rsidP="003E343E">
      <w:pPr>
        <w:pBdr>
          <w:top w:val="nil"/>
          <w:left w:val="nil"/>
          <w:bottom w:val="nil"/>
          <w:right w:val="nil"/>
          <w:between w:val="nil"/>
        </w:pBdr>
        <w:spacing w:after="0" w:line="276" w:lineRule="auto"/>
        <w:ind w:left="426"/>
        <w:jc w:val="both"/>
        <w:rPr>
          <w:rFonts w:ascii="Verdana" w:eastAsia="Verdana" w:hAnsi="Verdana" w:cs="Verdana"/>
          <w:highlight w:val="cyan"/>
        </w:rPr>
      </w:pPr>
    </w:p>
    <w:p w:rsidR="00816E78" w:rsidRDefault="00F3181E" w:rsidP="003E343E">
      <w:pPr>
        <w:pBdr>
          <w:top w:val="nil"/>
          <w:left w:val="nil"/>
          <w:bottom w:val="nil"/>
          <w:right w:val="nil"/>
          <w:between w:val="nil"/>
        </w:pBdr>
        <w:spacing w:after="0" w:line="276" w:lineRule="auto"/>
        <w:ind w:left="426"/>
        <w:jc w:val="both"/>
        <w:rPr>
          <w:rFonts w:ascii="Verdana" w:eastAsia="Verdana" w:hAnsi="Verdana" w:cs="Verdana"/>
        </w:rPr>
      </w:pPr>
      <w:r>
        <w:rPr>
          <w:rFonts w:ascii="Verdana" w:eastAsia="Verdana" w:hAnsi="Verdana" w:cs="Verdana"/>
        </w:rPr>
        <w:lastRenderedPageBreak/>
        <w:t xml:space="preserve">De persistir las dudas, se sugiere tomar contacto con la Dirección Regional de SENADIS correspondiente, cuya información de contacto se encuentra detallada en el Anexo N° 1 de las Bases de la presente Convocatoria. </w:t>
      </w:r>
    </w:p>
    <w:p w:rsidR="006F218A" w:rsidRDefault="006F218A" w:rsidP="003E343E">
      <w:pPr>
        <w:pBdr>
          <w:top w:val="nil"/>
          <w:left w:val="nil"/>
          <w:bottom w:val="nil"/>
          <w:right w:val="nil"/>
          <w:between w:val="nil"/>
        </w:pBdr>
        <w:spacing w:after="0" w:line="276" w:lineRule="auto"/>
        <w:ind w:left="426"/>
        <w:jc w:val="both"/>
        <w:rPr>
          <w:rFonts w:ascii="Verdana" w:eastAsia="Verdana" w:hAnsi="Verdana" w:cs="Verdana"/>
        </w:rPr>
      </w:pPr>
    </w:p>
    <w:p w:rsidR="006F218A" w:rsidRDefault="006F218A" w:rsidP="003E343E">
      <w:pPr>
        <w:pBdr>
          <w:top w:val="nil"/>
          <w:left w:val="nil"/>
          <w:bottom w:val="nil"/>
          <w:right w:val="nil"/>
          <w:between w:val="nil"/>
        </w:pBdr>
        <w:spacing w:after="0" w:line="276" w:lineRule="auto"/>
        <w:ind w:left="426"/>
        <w:jc w:val="both"/>
        <w:rPr>
          <w:rFonts w:ascii="Verdana" w:eastAsia="Verdana" w:hAnsi="Verdana" w:cs="Verdana"/>
        </w:rPr>
      </w:pPr>
    </w:p>
    <w:p w:rsidR="00816E78" w:rsidRDefault="00F3181E" w:rsidP="003E343E">
      <w:pPr>
        <w:numPr>
          <w:ilvl w:val="0"/>
          <w:numId w:val="9"/>
        </w:numPr>
        <w:spacing w:after="0" w:line="276" w:lineRule="auto"/>
        <w:ind w:left="567"/>
        <w:jc w:val="both"/>
        <w:rPr>
          <w:rFonts w:ascii="Verdana" w:eastAsia="Verdana" w:hAnsi="Verdana" w:cs="Verdana"/>
          <w:b/>
        </w:rPr>
      </w:pPr>
      <w:r>
        <w:rPr>
          <w:rFonts w:ascii="Verdana" w:eastAsia="Verdana" w:hAnsi="Verdana" w:cs="Verdana"/>
          <w:b/>
        </w:rPr>
        <w:t>¿Es factible postular a dos ayudas técnicas o apoyos que entrega SENADIS? A modo de ejemplo, un servicio de apoyo de traslado (capital para combustible) y un teléfono inteligente.</w:t>
      </w:r>
      <w:r>
        <w:rPr>
          <w:rFonts w:ascii="Arial" w:eastAsia="Arial" w:hAnsi="Arial" w:cs="Arial"/>
          <w:b/>
          <w:sz w:val="20"/>
          <w:szCs w:val="20"/>
        </w:rPr>
        <w:t xml:space="preserve"> </w:t>
      </w:r>
    </w:p>
    <w:p w:rsidR="00816E78" w:rsidRDefault="00816E78" w:rsidP="003E343E">
      <w:pPr>
        <w:spacing w:after="0" w:line="276" w:lineRule="auto"/>
        <w:ind w:left="567"/>
        <w:jc w:val="both"/>
        <w:rPr>
          <w:rFonts w:ascii="Verdana" w:eastAsia="Verdana" w:hAnsi="Verdana" w:cs="Verdana"/>
          <w:b/>
        </w:rPr>
      </w:pPr>
    </w:p>
    <w:p w:rsidR="00816E78" w:rsidRDefault="00F3181E" w:rsidP="003E343E">
      <w:pPr>
        <w:pBdr>
          <w:top w:val="nil"/>
          <w:left w:val="nil"/>
          <w:bottom w:val="nil"/>
          <w:right w:val="nil"/>
          <w:between w:val="nil"/>
        </w:pBdr>
        <w:spacing w:after="0" w:line="276" w:lineRule="auto"/>
        <w:ind w:left="426"/>
        <w:jc w:val="both"/>
        <w:rPr>
          <w:rFonts w:ascii="Verdana" w:eastAsia="Verdana" w:hAnsi="Verdana" w:cs="Verdana"/>
        </w:rPr>
      </w:pPr>
      <w:r>
        <w:rPr>
          <w:rFonts w:ascii="Verdana" w:eastAsia="Verdana" w:hAnsi="Verdana" w:cs="Verdana"/>
          <w:b/>
        </w:rPr>
        <w:t>R:</w:t>
      </w:r>
      <w:r>
        <w:rPr>
          <w:rFonts w:ascii="Verdana" w:eastAsia="Verdana" w:hAnsi="Verdana" w:cs="Verdana"/>
        </w:rPr>
        <w:t xml:space="preserve"> De acuerdo a lo señalado en las Bases de la Convocatoria, en su Anexo N°2, los recursos expuestos no son incompatibles, por lo que pueden solicitarse en forma conjunta.</w:t>
      </w:r>
    </w:p>
    <w:p w:rsidR="00816E78" w:rsidRDefault="00816E78" w:rsidP="003E343E">
      <w:pPr>
        <w:pBdr>
          <w:top w:val="nil"/>
          <w:left w:val="nil"/>
          <w:bottom w:val="nil"/>
          <w:right w:val="nil"/>
          <w:between w:val="nil"/>
        </w:pBdr>
        <w:spacing w:after="0" w:line="276" w:lineRule="auto"/>
        <w:ind w:left="426"/>
        <w:jc w:val="both"/>
        <w:rPr>
          <w:rFonts w:ascii="Verdana" w:eastAsia="Verdana" w:hAnsi="Verdana" w:cs="Verdana"/>
        </w:rPr>
      </w:pPr>
    </w:p>
    <w:p w:rsidR="00816E78" w:rsidRDefault="003E343E" w:rsidP="003E343E">
      <w:pPr>
        <w:pBdr>
          <w:top w:val="nil"/>
          <w:left w:val="nil"/>
          <w:bottom w:val="nil"/>
          <w:right w:val="nil"/>
          <w:between w:val="nil"/>
        </w:pBdr>
        <w:spacing w:after="0" w:line="276" w:lineRule="auto"/>
        <w:ind w:left="426"/>
        <w:jc w:val="both"/>
        <w:rPr>
          <w:rFonts w:ascii="Verdana" w:eastAsia="Verdana" w:hAnsi="Verdana" w:cs="Verdana"/>
        </w:rPr>
      </w:pPr>
      <w:r>
        <w:rPr>
          <w:rFonts w:ascii="Verdana" w:eastAsia="Verdana" w:hAnsi="Verdana" w:cs="Verdana"/>
        </w:rPr>
        <w:t>Aun</w:t>
      </w:r>
      <w:r w:rsidR="00F3181E">
        <w:rPr>
          <w:rFonts w:ascii="Verdana" w:eastAsia="Verdana" w:hAnsi="Verdana" w:cs="Verdana"/>
        </w:rPr>
        <w:t xml:space="preserve"> así, se sugiere tener presente las restricciones de financiamiento descritas en el numeral 2 y de las Bases de la presente Convocatoria, vale decir, las solicitudes podrán contemplar una de las siguientes formas:</w:t>
      </w:r>
    </w:p>
    <w:p w:rsidR="00816E78" w:rsidRDefault="00816E78" w:rsidP="003E343E">
      <w:pPr>
        <w:spacing w:after="0" w:line="276" w:lineRule="auto"/>
        <w:jc w:val="both"/>
        <w:rPr>
          <w:rFonts w:ascii="Verdana" w:eastAsia="Verdana" w:hAnsi="Verdana" w:cs="Verdana"/>
        </w:rPr>
      </w:pPr>
    </w:p>
    <w:tbl>
      <w:tblPr>
        <w:tblStyle w:val="a0"/>
        <w:tblW w:w="8637" w:type="dxa"/>
        <w:jc w:val="righ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3"/>
        <w:gridCol w:w="3685"/>
        <w:gridCol w:w="3969"/>
      </w:tblGrid>
      <w:tr w:rsidR="00816E78" w:rsidRPr="003E343E" w:rsidTr="003E343E">
        <w:trPr>
          <w:jc w:val="right"/>
        </w:trPr>
        <w:tc>
          <w:tcPr>
            <w:tcW w:w="983" w:type="dxa"/>
            <w:shd w:val="clear" w:color="auto" w:fill="FFF2CC" w:themeFill="accent4" w:themeFillTint="33"/>
            <w:tcMar>
              <w:top w:w="100" w:type="dxa"/>
              <w:left w:w="100" w:type="dxa"/>
              <w:bottom w:w="100" w:type="dxa"/>
              <w:right w:w="100" w:type="dxa"/>
            </w:tcMar>
          </w:tcPr>
          <w:p w:rsidR="00816E78" w:rsidRPr="003E343E" w:rsidRDefault="00F3181E" w:rsidP="003E343E">
            <w:pPr>
              <w:widowControl w:val="0"/>
              <w:spacing w:after="0" w:line="276" w:lineRule="auto"/>
              <w:rPr>
                <w:rFonts w:ascii="Verdana" w:eastAsia="Verdana" w:hAnsi="Verdana" w:cs="Verdana"/>
                <w:b/>
                <w:sz w:val="20"/>
              </w:rPr>
            </w:pPr>
            <w:r w:rsidRPr="003E343E">
              <w:rPr>
                <w:rFonts w:ascii="Verdana" w:eastAsia="Verdana" w:hAnsi="Verdana" w:cs="Verdana"/>
                <w:b/>
                <w:sz w:val="20"/>
              </w:rPr>
              <w:t>Opción</w:t>
            </w:r>
          </w:p>
        </w:tc>
        <w:tc>
          <w:tcPr>
            <w:tcW w:w="3685" w:type="dxa"/>
            <w:shd w:val="clear" w:color="auto" w:fill="FFF2CC" w:themeFill="accent4" w:themeFillTint="33"/>
            <w:tcMar>
              <w:top w:w="100" w:type="dxa"/>
              <w:left w:w="100" w:type="dxa"/>
              <w:bottom w:w="100" w:type="dxa"/>
              <w:right w:w="100" w:type="dxa"/>
            </w:tcMar>
          </w:tcPr>
          <w:p w:rsidR="00816E78" w:rsidRPr="003E343E" w:rsidRDefault="00F3181E" w:rsidP="003E343E">
            <w:pPr>
              <w:widowControl w:val="0"/>
              <w:spacing w:after="0" w:line="276" w:lineRule="auto"/>
              <w:rPr>
                <w:rFonts w:ascii="Verdana" w:eastAsia="Verdana" w:hAnsi="Verdana" w:cs="Verdana"/>
                <w:b/>
                <w:sz w:val="20"/>
              </w:rPr>
            </w:pPr>
            <w:r w:rsidRPr="003E343E">
              <w:rPr>
                <w:rFonts w:ascii="Verdana" w:eastAsia="Verdana" w:hAnsi="Verdana" w:cs="Verdana"/>
                <w:b/>
                <w:sz w:val="20"/>
              </w:rPr>
              <w:t>Apoyos Adicionales</w:t>
            </w:r>
          </w:p>
        </w:tc>
        <w:tc>
          <w:tcPr>
            <w:tcW w:w="3969" w:type="dxa"/>
            <w:shd w:val="clear" w:color="auto" w:fill="FFF2CC" w:themeFill="accent4" w:themeFillTint="33"/>
            <w:tcMar>
              <w:top w:w="100" w:type="dxa"/>
              <w:left w:w="100" w:type="dxa"/>
              <w:bottom w:w="100" w:type="dxa"/>
              <w:right w:w="100" w:type="dxa"/>
            </w:tcMar>
          </w:tcPr>
          <w:p w:rsidR="00816E78" w:rsidRPr="003E343E" w:rsidRDefault="00F3181E" w:rsidP="003E343E">
            <w:pPr>
              <w:widowControl w:val="0"/>
              <w:spacing w:after="0" w:line="276" w:lineRule="auto"/>
              <w:rPr>
                <w:rFonts w:ascii="Verdana" w:eastAsia="Verdana" w:hAnsi="Verdana" w:cs="Verdana"/>
                <w:b/>
                <w:sz w:val="20"/>
              </w:rPr>
            </w:pPr>
            <w:r w:rsidRPr="003E343E">
              <w:rPr>
                <w:rFonts w:ascii="Verdana" w:eastAsia="Verdana" w:hAnsi="Verdana" w:cs="Verdana"/>
                <w:b/>
                <w:sz w:val="20"/>
              </w:rPr>
              <w:t>Topes Anuales</w:t>
            </w:r>
          </w:p>
        </w:tc>
      </w:tr>
      <w:tr w:rsidR="00816E78" w:rsidRPr="003E343E" w:rsidTr="003E343E">
        <w:trPr>
          <w:jc w:val="right"/>
        </w:trPr>
        <w:tc>
          <w:tcPr>
            <w:tcW w:w="983" w:type="dxa"/>
            <w:shd w:val="clear" w:color="auto" w:fill="FFF2CC" w:themeFill="accent4" w:themeFillTint="33"/>
            <w:tcMar>
              <w:top w:w="100" w:type="dxa"/>
              <w:left w:w="100" w:type="dxa"/>
              <w:bottom w:w="100" w:type="dxa"/>
              <w:right w:w="100" w:type="dxa"/>
            </w:tcMar>
          </w:tcPr>
          <w:p w:rsidR="00816E78" w:rsidRPr="003E343E" w:rsidRDefault="00F3181E" w:rsidP="003E343E">
            <w:pPr>
              <w:widowControl w:val="0"/>
              <w:spacing w:after="0" w:line="276" w:lineRule="auto"/>
              <w:rPr>
                <w:rFonts w:ascii="Verdana" w:eastAsia="Verdana" w:hAnsi="Verdana" w:cs="Verdana"/>
                <w:b/>
                <w:sz w:val="20"/>
              </w:rPr>
            </w:pPr>
            <w:r w:rsidRPr="003E343E">
              <w:rPr>
                <w:rFonts w:ascii="Verdana" w:eastAsia="Verdana" w:hAnsi="Verdana" w:cs="Verdana"/>
                <w:b/>
                <w:sz w:val="20"/>
              </w:rPr>
              <w:t>1</w:t>
            </w:r>
          </w:p>
        </w:tc>
        <w:tc>
          <w:tcPr>
            <w:tcW w:w="3685" w:type="dxa"/>
            <w:shd w:val="clear" w:color="auto" w:fill="auto"/>
            <w:tcMar>
              <w:top w:w="100" w:type="dxa"/>
              <w:left w:w="100" w:type="dxa"/>
              <w:bottom w:w="100" w:type="dxa"/>
              <w:right w:w="100" w:type="dxa"/>
            </w:tcMar>
          </w:tcPr>
          <w:p w:rsidR="00816E78" w:rsidRPr="003E343E" w:rsidRDefault="00F3181E" w:rsidP="003E343E">
            <w:pPr>
              <w:spacing w:after="0" w:line="276" w:lineRule="auto"/>
              <w:rPr>
                <w:rFonts w:ascii="Verdana" w:eastAsia="Verdana" w:hAnsi="Verdana" w:cs="Verdana"/>
                <w:sz w:val="20"/>
              </w:rPr>
            </w:pPr>
            <w:r w:rsidRPr="003E343E">
              <w:rPr>
                <w:rFonts w:ascii="Verdana" w:eastAsia="Verdana" w:hAnsi="Verdana" w:cs="Verdana"/>
                <w:sz w:val="20"/>
              </w:rPr>
              <w:t>Ayudas técnicas y/o tecnologías</w:t>
            </w:r>
          </w:p>
        </w:tc>
        <w:tc>
          <w:tcPr>
            <w:tcW w:w="3969" w:type="dxa"/>
            <w:shd w:val="clear" w:color="auto" w:fill="auto"/>
            <w:tcMar>
              <w:top w:w="100" w:type="dxa"/>
              <w:left w:w="100" w:type="dxa"/>
              <w:bottom w:w="100" w:type="dxa"/>
              <w:right w:w="100" w:type="dxa"/>
            </w:tcMar>
          </w:tcPr>
          <w:p w:rsidR="00816E78" w:rsidRPr="003E343E" w:rsidRDefault="00F3181E" w:rsidP="003E343E">
            <w:pPr>
              <w:spacing w:after="0" w:line="276" w:lineRule="auto"/>
              <w:jc w:val="both"/>
              <w:rPr>
                <w:rFonts w:ascii="Verdana" w:eastAsia="Verdana" w:hAnsi="Verdana" w:cs="Verdana"/>
                <w:sz w:val="20"/>
              </w:rPr>
            </w:pPr>
            <w:r w:rsidRPr="003E343E">
              <w:rPr>
                <w:rFonts w:ascii="Verdana" w:eastAsia="Verdana" w:hAnsi="Verdana" w:cs="Verdana"/>
                <w:sz w:val="20"/>
              </w:rPr>
              <w:t>Con un máximo de tres (3) ayudas que sean complementarias, según valor referencial de Anexo N°2: Listado de elementos de apoyos adicionales.</w:t>
            </w:r>
          </w:p>
        </w:tc>
      </w:tr>
      <w:tr w:rsidR="00816E78" w:rsidRPr="003E343E" w:rsidTr="003E343E">
        <w:trPr>
          <w:jc w:val="right"/>
        </w:trPr>
        <w:tc>
          <w:tcPr>
            <w:tcW w:w="983" w:type="dxa"/>
            <w:shd w:val="clear" w:color="auto" w:fill="FFF2CC" w:themeFill="accent4" w:themeFillTint="33"/>
            <w:tcMar>
              <w:top w:w="100" w:type="dxa"/>
              <w:left w:w="100" w:type="dxa"/>
              <w:bottom w:w="100" w:type="dxa"/>
              <w:right w:w="100" w:type="dxa"/>
            </w:tcMar>
          </w:tcPr>
          <w:p w:rsidR="00816E78" w:rsidRPr="003E343E" w:rsidRDefault="00F3181E" w:rsidP="003E343E">
            <w:pPr>
              <w:widowControl w:val="0"/>
              <w:spacing w:after="0" w:line="276" w:lineRule="auto"/>
              <w:rPr>
                <w:rFonts w:ascii="Verdana" w:eastAsia="Verdana" w:hAnsi="Verdana" w:cs="Verdana"/>
                <w:b/>
                <w:sz w:val="20"/>
              </w:rPr>
            </w:pPr>
            <w:r w:rsidRPr="003E343E">
              <w:rPr>
                <w:rFonts w:ascii="Verdana" w:eastAsia="Verdana" w:hAnsi="Verdana" w:cs="Verdana"/>
                <w:b/>
                <w:sz w:val="20"/>
              </w:rPr>
              <w:t>2</w:t>
            </w:r>
          </w:p>
        </w:tc>
        <w:tc>
          <w:tcPr>
            <w:tcW w:w="3685" w:type="dxa"/>
            <w:shd w:val="clear" w:color="auto" w:fill="auto"/>
            <w:tcMar>
              <w:top w:w="100" w:type="dxa"/>
              <w:left w:w="100" w:type="dxa"/>
              <w:bottom w:w="100" w:type="dxa"/>
              <w:right w:w="100" w:type="dxa"/>
            </w:tcMar>
          </w:tcPr>
          <w:p w:rsidR="00816E78" w:rsidRPr="003E343E" w:rsidRDefault="00F3181E" w:rsidP="003E343E">
            <w:pPr>
              <w:widowControl w:val="0"/>
              <w:spacing w:after="0" w:line="276" w:lineRule="auto"/>
              <w:rPr>
                <w:rFonts w:ascii="Verdana" w:eastAsia="Verdana" w:hAnsi="Verdana" w:cs="Verdana"/>
                <w:sz w:val="20"/>
              </w:rPr>
            </w:pPr>
            <w:r w:rsidRPr="003E343E">
              <w:rPr>
                <w:rFonts w:ascii="Verdana" w:eastAsia="Verdana" w:hAnsi="Verdana" w:cs="Verdana"/>
                <w:sz w:val="20"/>
              </w:rPr>
              <w:t>Un servicio de apoyo:</w:t>
            </w:r>
          </w:p>
          <w:p w:rsidR="00816E78" w:rsidRPr="003E343E" w:rsidRDefault="00F3181E" w:rsidP="003E343E">
            <w:pPr>
              <w:pStyle w:val="Prrafodelista"/>
              <w:widowControl w:val="0"/>
              <w:numPr>
                <w:ilvl w:val="0"/>
                <w:numId w:val="16"/>
              </w:numPr>
              <w:spacing w:after="0" w:line="276" w:lineRule="auto"/>
              <w:ind w:left="467"/>
              <w:rPr>
                <w:rFonts w:ascii="Verdana" w:eastAsia="Verdana" w:hAnsi="Verdana" w:cs="Verdana"/>
                <w:sz w:val="20"/>
              </w:rPr>
            </w:pPr>
            <w:r w:rsidRPr="003E343E">
              <w:rPr>
                <w:rFonts w:ascii="Verdana" w:eastAsia="Verdana" w:hAnsi="Verdana" w:cs="Verdana"/>
                <w:sz w:val="20"/>
              </w:rPr>
              <w:t>Asistente personal para el apoyo;</w:t>
            </w:r>
          </w:p>
          <w:p w:rsidR="00816E78" w:rsidRPr="003E343E" w:rsidRDefault="00F3181E" w:rsidP="003E343E">
            <w:pPr>
              <w:pStyle w:val="Prrafodelista"/>
              <w:widowControl w:val="0"/>
              <w:numPr>
                <w:ilvl w:val="0"/>
                <w:numId w:val="16"/>
              </w:numPr>
              <w:spacing w:after="0" w:line="276" w:lineRule="auto"/>
              <w:ind w:left="467"/>
              <w:rPr>
                <w:rFonts w:ascii="Verdana" w:eastAsia="Verdana" w:hAnsi="Verdana" w:cs="Verdana"/>
                <w:sz w:val="20"/>
              </w:rPr>
            </w:pPr>
            <w:r w:rsidRPr="003E343E">
              <w:rPr>
                <w:rFonts w:ascii="Verdana" w:eastAsia="Verdana" w:hAnsi="Verdana" w:cs="Verdana"/>
                <w:sz w:val="20"/>
              </w:rPr>
              <w:t>Intérprete de Lengua de Señas;</w:t>
            </w:r>
          </w:p>
          <w:p w:rsidR="00816E78" w:rsidRPr="003E343E" w:rsidRDefault="00F3181E" w:rsidP="003E343E">
            <w:pPr>
              <w:pStyle w:val="Prrafodelista"/>
              <w:widowControl w:val="0"/>
              <w:numPr>
                <w:ilvl w:val="0"/>
                <w:numId w:val="16"/>
              </w:numPr>
              <w:spacing w:after="0" w:line="276" w:lineRule="auto"/>
              <w:ind w:left="467"/>
              <w:rPr>
                <w:rFonts w:ascii="Verdana" w:eastAsia="Verdana" w:hAnsi="Verdana" w:cs="Verdana"/>
                <w:sz w:val="20"/>
              </w:rPr>
            </w:pPr>
            <w:r w:rsidRPr="003E343E">
              <w:rPr>
                <w:rFonts w:ascii="Verdana" w:eastAsia="Verdana" w:hAnsi="Verdana" w:cs="Verdana"/>
                <w:sz w:val="20"/>
              </w:rPr>
              <w:t>Transcripción de la Información.</w:t>
            </w:r>
          </w:p>
        </w:tc>
        <w:tc>
          <w:tcPr>
            <w:tcW w:w="3969" w:type="dxa"/>
            <w:shd w:val="clear" w:color="auto" w:fill="auto"/>
            <w:tcMar>
              <w:top w:w="100" w:type="dxa"/>
              <w:left w:w="100" w:type="dxa"/>
              <w:bottom w:w="100" w:type="dxa"/>
              <w:right w:w="100" w:type="dxa"/>
            </w:tcMar>
          </w:tcPr>
          <w:p w:rsidR="00816E78" w:rsidRPr="003E343E" w:rsidRDefault="00F3181E" w:rsidP="003E343E">
            <w:pPr>
              <w:widowControl w:val="0"/>
              <w:spacing w:after="0" w:line="276" w:lineRule="auto"/>
              <w:rPr>
                <w:rFonts w:ascii="Verdana" w:eastAsia="Verdana" w:hAnsi="Verdana" w:cs="Verdana"/>
                <w:sz w:val="20"/>
              </w:rPr>
            </w:pPr>
            <w:r w:rsidRPr="003E343E">
              <w:rPr>
                <w:rFonts w:ascii="Verdana" w:eastAsia="Verdana" w:hAnsi="Verdana" w:cs="Verdana"/>
                <w:sz w:val="20"/>
              </w:rPr>
              <w:t xml:space="preserve">Cada servicio de apoyo tendrá un máximo a financiar de $3.312.480, pudiendo solicitar un máximo de dos (2) servicios distintos. Revisar definiciones en Anexo N°2: Listado de elementos de apoyos adicionales. </w:t>
            </w:r>
          </w:p>
        </w:tc>
      </w:tr>
      <w:tr w:rsidR="00816E78" w:rsidRPr="003E343E" w:rsidTr="003E343E">
        <w:trPr>
          <w:jc w:val="right"/>
        </w:trPr>
        <w:tc>
          <w:tcPr>
            <w:tcW w:w="983" w:type="dxa"/>
            <w:shd w:val="clear" w:color="auto" w:fill="FFF2CC" w:themeFill="accent4" w:themeFillTint="33"/>
            <w:tcMar>
              <w:top w:w="100" w:type="dxa"/>
              <w:left w:w="100" w:type="dxa"/>
              <w:bottom w:w="100" w:type="dxa"/>
              <w:right w:w="100" w:type="dxa"/>
            </w:tcMar>
          </w:tcPr>
          <w:p w:rsidR="00816E78" w:rsidRPr="003E343E" w:rsidRDefault="00F3181E" w:rsidP="003E343E">
            <w:pPr>
              <w:widowControl w:val="0"/>
              <w:spacing w:after="0" w:line="276" w:lineRule="auto"/>
              <w:rPr>
                <w:rFonts w:ascii="Verdana" w:eastAsia="Verdana" w:hAnsi="Verdana" w:cs="Verdana"/>
                <w:b/>
                <w:sz w:val="20"/>
              </w:rPr>
            </w:pPr>
            <w:r w:rsidRPr="003E343E">
              <w:rPr>
                <w:rFonts w:ascii="Verdana" w:eastAsia="Verdana" w:hAnsi="Verdana" w:cs="Verdana"/>
                <w:b/>
                <w:sz w:val="20"/>
              </w:rPr>
              <w:t>3</w:t>
            </w:r>
          </w:p>
        </w:tc>
        <w:tc>
          <w:tcPr>
            <w:tcW w:w="3685" w:type="dxa"/>
            <w:shd w:val="clear" w:color="auto" w:fill="auto"/>
            <w:tcMar>
              <w:top w:w="100" w:type="dxa"/>
              <w:left w:w="100" w:type="dxa"/>
              <w:bottom w:w="100" w:type="dxa"/>
              <w:right w:w="100" w:type="dxa"/>
            </w:tcMar>
          </w:tcPr>
          <w:p w:rsidR="00816E78" w:rsidRPr="003E343E" w:rsidRDefault="00F3181E" w:rsidP="003E343E">
            <w:pPr>
              <w:widowControl w:val="0"/>
              <w:spacing w:after="0" w:line="276" w:lineRule="auto"/>
              <w:rPr>
                <w:rFonts w:ascii="Verdana" w:eastAsia="Verdana" w:hAnsi="Verdana" w:cs="Verdana"/>
                <w:sz w:val="20"/>
              </w:rPr>
            </w:pPr>
            <w:r w:rsidRPr="003E343E">
              <w:rPr>
                <w:rFonts w:ascii="Verdana" w:eastAsia="Verdana" w:hAnsi="Verdana" w:cs="Verdana"/>
                <w:sz w:val="20"/>
              </w:rPr>
              <w:t>Servicio de Traslado</w:t>
            </w:r>
          </w:p>
        </w:tc>
        <w:tc>
          <w:tcPr>
            <w:tcW w:w="3969" w:type="dxa"/>
            <w:shd w:val="clear" w:color="auto" w:fill="auto"/>
            <w:tcMar>
              <w:top w:w="100" w:type="dxa"/>
              <w:left w:w="100" w:type="dxa"/>
              <w:bottom w:w="100" w:type="dxa"/>
              <w:right w:w="100" w:type="dxa"/>
            </w:tcMar>
          </w:tcPr>
          <w:p w:rsidR="00816E78" w:rsidRPr="003E343E" w:rsidRDefault="00F3181E" w:rsidP="003E343E">
            <w:pPr>
              <w:widowControl w:val="0"/>
              <w:spacing w:after="0" w:line="276" w:lineRule="auto"/>
              <w:rPr>
                <w:rFonts w:ascii="Verdana" w:eastAsia="Verdana" w:hAnsi="Verdana" w:cs="Verdana"/>
                <w:sz w:val="20"/>
              </w:rPr>
            </w:pPr>
            <w:r w:rsidRPr="003E343E">
              <w:rPr>
                <w:rFonts w:ascii="Verdana" w:eastAsia="Verdana" w:hAnsi="Verdana" w:cs="Verdana"/>
                <w:sz w:val="20"/>
              </w:rPr>
              <w:t>Hasta $1.104.160.</w:t>
            </w:r>
          </w:p>
        </w:tc>
      </w:tr>
    </w:tbl>
    <w:p w:rsidR="00816E78" w:rsidRDefault="00816E78" w:rsidP="003E343E">
      <w:pPr>
        <w:spacing w:after="0" w:line="276" w:lineRule="auto"/>
        <w:jc w:val="both"/>
        <w:rPr>
          <w:rFonts w:ascii="Verdana" w:eastAsia="Verdana" w:hAnsi="Verdana" w:cs="Verdana"/>
        </w:rPr>
      </w:pPr>
    </w:p>
    <w:p w:rsidR="004A60A4" w:rsidRPr="00E67295" w:rsidRDefault="00F3181E" w:rsidP="00E67295">
      <w:pPr>
        <w:spacing w:after="0" w:line="276" w:lineRule="auto"/>
        <w:ind w:left="426"/>
        <w:jc w:val="both"/>
        <w:rPr>
          <w:rFonts w:ascii="Verdana" w:eastAsia="Verdana" w:hAnsi="Verdana" w:cs="Verdana"/>
        </w:rPr>
      </w:pPr>
      <w:r w:rsidRPr="00E67295">
        <w:rPr>
          <w:rFonts w:ascii="Verdana" w:eastAsia="Verdana" w:hAnsi="Verdana" w:cs="Verdana"/>
        </w:rPr>
        <w:t>De persistir las dudas, se sugiere tomar contacto con la Dirección Regional de SENADIS correspondiente, cuya información de contacto se enc</w:t>
      </w:r>
      <w:r w:rsidR="003E343E" w:rsidRPr="00E67295">
        <w:rPr>
          <w:rFonts w:ascii="Verdana" w:eastAsia="Verdana" w:hAnsi="Verdana" w:cs="Verdana"/>
        </w:rPr>
        <w:t>uentra detallada en el Anexo N°</w:t>
      </w:r>
      <w:r w:rsidRPr="00E67295">
        <w:rPr>
          <w:rFonts w:ascii="Verdana" w:eastAsia="Verdana" w:hAnsi="Verdana" w:cs="Verdana"/>
        </w:rPr>
        <w:t>1 de las Bases de la presente Convocatoria.</w:t>
      </w:r>
    </w:p>
    <w:p w:rsidR="00E67295" w:rsidRDefault="00E67295">
      <w:pPr>
        <w:rPr>
          <w:rFonts w:ascii="Verdana" w:hAnsi="Verdana" w:cs="Arial"/>
          <w:b/>
          <w:bCs/>
          <w:color w:val="000000"/>
          <w:shd w:val="clear" w:color="auto" w:fill="FFFFFF"/>
        </w:rPr>
      </w:pPr>
      <w:r>
        <w:rPr>
          <w:rFonts w:ascii="Verdana" w:hAnsi="Verdana" w:cs="Arial"/>
          <w:b/>
          <w:bCs/>
          <w:color w:val="000000"/>
          <w:shd w:val="clear" w:color="auto" w:fill="FFFFFF"/>
        </w:rPr>
        <w:br w:type="page"/>
      </w:r>
    </w:p>
    <w:p w:rsidR="00E67295" w:rsidRDefault="00E67295" w:rsidP="00E67295">
      <w:pPr>
        <w:numPr>
          <w:ilvl w:val="0"/>
          <w:numId w:val="9"/>
        </w:numPr>
        <w:spacing w:after="0" w:line="276" w:lineRule="auto"/>
        <w:jc w:val="both"/>
        <w:rPr>
          <w:rFonts w:ascii="Verdana" w:eastAsia="Verdana" w:hAnsi="Verdana" w:cs="Verdana"/>
          <w:b/>
        </w:rPr>
      </w:pPr>
      <w:r>
        <w:rPr>
          <w:rFonts w:ascii="Verdana" w:eastAsia="Verdana" w:hAnsi="Verdana" w:cs="Verdana"/>
          <w:b/>
        </w:rPr>
        <w:lastRenderedPageBreak/>
        <w:t>¿El computador al que puedo optar tiene que ser un notebook? ¿Se puede solicitar un computador de escritorio?</w:t>
      </w:r>
      <w:r>
        <w:rPr>
          <w:rFonts w:ascii="Arial" w:eastAsia="Arial" w:hAnsi="Arial" w:cs="Arial"/>
          <w:b/>
          <w:sz w:val="20"/>
          <w:szCs w:val="20"/>
        </w:rPr>
        <w:t xml:space="preserve"> </w:t>
      </w:r>
    </w:p>
    <w:p w:rsidR="00E67295" w:rsidRDefault="00E67295" w:rsidP="00E67295">
      <w:pPr>
        <w:spacing w:after="0" w:line="276" w:lineRule="auto"/>
        <w:ind w:left="567"/>
        <w:jc w:val="both"/>
        <w:rPr>
          <w:rFonts w:ascii="Verdana" w:eastAsia="Verdana" w:hAnsi="Verdana" w:cs="Verdana"/>
          <w:b/>
        </w:rPr>
      </w:pPr>
    </w:p>
    <w:p w:rsidR="004A60A4" w:rsidRPr="00E67295" w:rsidRDefault="00E67295" w:rsidP="00E67295">
      <w:pPr>
        <w:pBdr>
          <w:top w:val="nil"/>
          <w:left w:val="nil"/>
          <w:bottom w:val="nil"/>
          <w:right w:val="nil"/>
          <w:between w:val="nil"/>
        </w:pBdr>
        <w:spacing w:after="0" w:line="276" w:lineRule="auto"/>
        <w:ind w:left="426"/>
        <w:jc w:val="both"/>
        <w:rPr>
          <w:rFonts w:ascii="Verdana" w:eastAsia="Verdana" w:hAnsi="Verdana" w:cs="Verdana"/>
        </w:rPr>
      </w:pPr>
      <w:r>
        <w:rPr>
          <w:rFonts w:ascii="Verdana" w:eastAsia="Verdana" w:hAnsi="Verdana" w:cs="Verdana"/>
          <w:b/>
        </w:rPr>
        <w:t>R:</w:t>
      </w:r>
      <w:r>
        <w:rPr>
          <w:rFonts w:ascii="Verdana" w:eastAsia="Verdana" w:hAnsi="Verdana" w:cs="Verdana"/>
        </w:rPr>
        <w:t xml:space="preserve"> El Anexo N°2: Listado de elementos de apoyos adicionales, establecen los recursos que pueden ser financiados por la presente Convocatoria. </w:t>
      </w:r>
      <w:r w:rsidR="004A60A4" w:rsidRPr="00CF18CA">
        <w:rPr>
          <w:rFonts w:ascii="Verdana" w:hAnsi="Verdana" w:cs="Arial"/>
          <w:color w:val="000000"/>
          <w:shd w:val="clear" w:color="auto" w:fill="FFFFFF"/>
        </w:rPr>
        <w:t xml:space="preserve">Ahora bien, en caso de </w:t>
      </w:r>
      <w:r>
        <w:rPr>
          <w:rFonts w:ascii="Verdana" w:hAnsi="Verdana" w:cs="Arial"/>
          <w:color w:val="000000"/>
          <w:shd w:val="clear" w:color="auto" w:fill="FFFFFF"/>
        </w:rPr>
        <w:t xml:space="preserve">que en razón de su discapacidad </w:t>
      </w:r>
      <w:r w:rsidR="004A60A4" w:rsidRPr="00CF18CA">
        <w:rPr>
          <w:rFonts w:ascii="Verdana" w:hAnsi="Verdana" w:cs="Arial"/>
          <w:color w:val="000000"/>
          <w:shd w:val="clear" w:color="auto" w:fill="FFFFFF"/>
        </w:rPr>
        <w:t>necesi</w:t>
      </w:r>
      <w:r>
        <w:rPr>
          <w:rFonts w:ascii="Verdana" w:hAnsi="Verdana" w:cs="Arial"/>
          <w:color w:val="000000"/>
          <w:shd w:val="clear" w:color="auto" w:fill="FFFFFF"/>
        </w:rPr>
        <w:t>te</w:t>
      </w:r>
      <w:r w:rsidR="004A60A4" w:rsidRPr="00CF18CA">
        <w:rPr>
          <w:rFonts w:ascii="Verdana" w:hAnsi="Verdana" w:cs="Arial"/>
          <w:color w:val="000000"/>
          <w:shd w:val="clear" w:color="auto" w:fill="FFFFFF"/>
        </w:rPr>
        <w:t xml:space="preserve"> un computador de escritorio</w:t>
      </w:r>
      <w:r>
        <w:rPr>
          <w:rFonts w:ascii="Verdana" w:hAnsi="Verdana" w:cs="Arial"/>
          <w:color w:val="000000"/>
          <w:shd w:val="clear" w:color="auto" w:fill="FFFFFF"/>
        </w:rPr>
        <w:t>,</w:t>
      </w:r>
      <w:r w:rsidR="004A60A4" w:rsidRPr="00CF18CA">
        <w:rPr>
          <w:rFonts w:ascii="Verdana" w:hAnsi="Verdana" w:cs="Arial"/>
          <w:color w:val="000000"/>
          <w:shd w:val="clear" w:color="auto" w:fill="FFFFFF"/>
        </w:rPr>
        <w:t xml:space="preserve"> puede seleccionar </w:t>
      </w:r>
      <w:r>
        <w:rPr>
          <w:rFonts w:ascii="Verdana" w:hAnsi="Verdana" w:cs="Arial"/>
          <w:color w:val="000000"/>
          <w:shd w:val="clear" w:color="auto" w:fill="FFFFFF"/>
        </w:rPr>
        <w:t xml:space="preserve">del </w:t>
      </w:r>
      <w:r w:rsidR="004A60A4" w:rsidRPr="00CF18CA">
        <w:rPr>
          <w:rFonts w:ascii="Verdana" w:hAnsi="Verdana" w:cs="Arial"/>
          <w:color w:val="000000"/>
          <w:shd w:val="clear" w:color="auto" w:fill="FFFFFF"/>
        </w:rPr>
        <w:t>listado de recursos el producto “</w:t>
      </w:r>
      <w:r>
        <w:rPr>
          <w:rFonts w:ascii="Verdana" w:hAnsi="Verdana" w:cs="Arial"/>
          <w:color w:val="000000"/>
          <w:shd w:val="clear" w:color="auto" w:fill="FFFFFF"/>
        </w:rPr>
        <w:t>N</w:t>
      </w:r>
      <w:r w:rsidR="004A60A4" w:rsidRPr="00CF18CA">
        <w:rPr>
          <w:rFonts w:ascii="Verdana" w:hAnsi="Verdana" w:cs="Arial"/>
          <w:color w:val="000000"/>
          <w:shd w:val="clear" w:color="auto" w:fill="FFFFFF"/>
        </w:rPr>
        <w:t>oteb</w:t>
      </w:r>
      <w:r w:rsidR="004A60A4">
        <w:rPr>
          <w:rFonts w:ascii="Verdana" w:hAnsi="Verdana" w:cs="Arial"/>
          <w:color w:val="000000"/>
          <w:shd w:val="clear" w:color="auto" w:fill="FFFFFF"/>
        </w:rPr>
        <w:t>o</w:t>
      </w:r>
      <w:r w:rsidR="004A60A4" w:rsidRPr="00CF18CA">
        <w:rPr>
          <w:rFonts w:ascii="Verdana" w:hAnsi="Verdana" w:cs="Arial"/>
          <w:color w:val="000000"/>
          <w:shd w:val="clear" w:color="auto" w:fill="FFFFFF"/>
        </w:rPr>
        <w:t>ok”</w:t>
      </w:r>
      <w:r>
        <w:rPr>
          <w:rFonts w:ascii="Verdana" w:hAnsi="Verdana" w:cs="Arial"/>
          <w:color w:val="000000"/>
          <w:shd w:val="clear" w:color="auto" w:fill="FFFFFF"/>
        </w:rPr>
        <w:t>,</w:t>
      </w:r>
      <w:r w:rsidR="004A60A4" w:rsidRPr="00CF18CA">
        <w:rPr>
          <w:rFonts w:ascii="Verdana" w:hAnsi="Verdana" w:cs="Arial"/>
          <w:color w:val="000000"/>
          <w:shd w:val="clear" w:color="auto" w:fill="FFFFFF"/>
        </w:rPr>
        <w:t xml:space="preserve"> y en </w:t>
      </w:r>
      <w:r>
        <w:rPr>
          <w:rFonts w:ascii="Verdana" w:hAnsi="Verdana" w:cs="Arial"/>
          <w:color w:val="000000"/>
          <w:shd w:val="clear" w:color="auto" w:fill="FFFFFF"/>
        </w:rPr>
        <w:t xml:space="preserve">el </w:t>
      </w:r>
      <w:r w:rsidR="004A60A4" w:rsidRPr="00CF18CA">
        <w:rPr>
          <w:rFonts w:ascii="Verdana" w:hAnsi="Verdana" w:cs="Arial"/>
          <w:color w:val="000000"/>
          <w:shd w:val="clear" w:color="auto" w:fill="FFFFFF"/>
        </w:rPr>
        <w:t>espacio destinado a justificar su solicitud</w:t>
      </w:r>
      <w:r>
        <w:rPr>
          <w:rFonts w:ascii="Verdana" w:hAnsi="Verdana" w:cs="Arial"/>
          <w:color w:val="000000"/>
          <w:shd w:val="clear" w:color="auto" w:fill="FFFFFF"/>
        </w:rPr>
        <w:t>,</w:t>
      </w:r>
      <w:r w:rsidR="004A60A4" w:rsidRPr="00CF18CA">
        <w:rPr>
          <w:rFonts w:ascii="Verdana" w:hAnsi="Verdana" w:cs="Arial"/>
          <w:color w:val="000000"/>
          <w:shd w:val="clear" w:color="auto" w:fill="FFFFFF"/>
        </w:rPr>
        <w:t xml:space="preserve"> puede </w:t>
      </w:r>
      <w:r>
        <w:rPr>
          <w:rFonts w:ascii="Verdana" w:hAnsi="Verdana" w:cs="Arial"/>
          <w:color w:val="000000"/>
          <w:shd w:val="clear" w:color="auto" w:fill="FFFFFF"/>
        </w:rPr>
        <w:t xml:space="preserve">explicar su necesidad del </w:t>
      </w:r>
      <w:r w:rsidR="004A60A4" w:rsidRPr="00CF18CA">
        <w:rPr>
          <w:rFonts w:ascii="Verdana" w:hAnsi="Verdana" w:cs="Arial"/>
          <w:color w:val="000000"/>
          <w:shd w:val="clear" w:color="auto" w:fill="FFFFFF"/>
        </w:rPr>
        <w:t>computador de escritorio.</w:t>
      </w:r>
      <w:r>
        <w:rPr>
          <w:rFonts w:ascii="Verdana" w:hAnsi="Verdana" w:cs="Arial"/>
          <w:color w:val="000000"/>
          <w:shd w:val="clear" w:color="auto" w:fill="FFFFFF"/>
        </w:rPr>
        <w:t xml:space="preserve"> Cabe destacar que la adjudicación del computador de escritorio quedará sujeta a la correspondiente evaluación técnica, por lo que no existe garantía alguna de su adjudicación.</w:t>
      </w:r>
    </w:p>
    <w:p w:rsidR="004A60A4" w:rsidRDefault="004A60A4" w:rsidP="003E343E">
      <w:pPr>
        <w:spacing w:after="0" w:line="276" w:lineRule="auto"/>
        <w:ind w:left="426"/>
        <w:jc w:val="both"/>
        <w:rPr>
          <w:rFonts w:ascii="Verdana" w:eastAsia="Verdana" w:hAnsi="Verdana" w:cs="Verdana"/>
          <w:highlight w:val="cyan"/>
        </w:rPr>
      </w:pPr>
    </w:p>
    <w:p w:rsidR="00816E78" w:rsidRDefault="00816E78" w:rsidP="003E343E">
      <w:pPr>
        <w:spacing w:after="0" w:line="276" w:lineRule="auto"/>
        <w:jc w:val="both"/>
        <w:rPr>
          <w:rFonts w:ascii="Verdana" w:eastAsia="Verdana" w:hAnsi="Verdana" w:cs="Verdana"/>
          <w:color w:val="000000"/>
          <w:highlight w:val="cyan"/>
        </w:rPr>
      </w:pPr>
    </w:p>
    <w:sectPr w:rsidR="00816E78">
      <w:headerReference w:type="default" r:id="rId21"/>
      <w:footerReference w:type="default" r:id="rId22"/>
      <w:pgSz w:w="12240" w:h="15840"/>
      <w:pgMar w:top="1985" w:right="1467" w:bottom="1417" w:left="1559" w:header="907" w:footer="8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4DF" w:rsidRDefault="008354DF">
      <w:pPr>
        <w:spacing w:after="0" w:line="240" w:lineRule="auto"/>
      </w:pPr>
      <w:r>
        <w:separator/>
      </w:r>
    </w:p>
  </w:endnote>
  <w:endnote w:type="continuationSeparator" w:id="0">
    <w:p w:rsidR="008354DF" w:rsidRDefault="00835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E78" w:rsidRDefault="00F3181E">
    <w:pPr>
      <w:pBdr>
        <w:top w:val="nil"/>
        <w:left w:val="nil"/>
        <w:bottom w:val="nil"/>
        <w:right w:val="nil"/>
        <w:between w:val="nil"/>
      </w:pBdr>
      <w:tabs>
        <w:tab w:val="center" w:pos="4252"/>
        <w:tab w:val="right" w:pos="8504"/>
      </w:tabs>
      <w:jc w:val="center"/>
      <w:rPr>
        <w:rFonts w:ascii="Verdana" w:eastAsia="Verdana" w:hAnsi="Verdana" w:cs="Verdana"/>
        <w:color w:val="000000"/>
      </w:rPr>
    </w:pPr>
    <w:r>
      <w:rPr>
        <w:rFonts w:ascii="Verdana" w:eastAsia="Verdana" w:hAnsi="Verdana" w:cs="Verdana"/>
        <w:color w:val="000000"/>
      </w:rPr>
      <w:fldChar w:fldCharType="begin"/>
    </w:r>
    <w:r>
      <w:rPr>
        <w:rFonts w:ascii="Verdana" w:eastAsia="Verdana" w:hAnsi="Verdana" w:cs="Verdana"/>
        <w:color w:val="000000"/>
      </w:rPr>
      <w:instrText>PAGE</w:instrText>
    </w:r>
    <w:r>
      <w:rPr>
        <w:rFonts w:ascii="Verdana" w:eastAsia="Verdana" w:hAnsi="Verdana" w:cs="Verdana"/>
        <w:color w:val="000000"/>
      </w:rPr>
      <w:fldChar w:fldCharType="separate"/>
    </w:r>
    <w:r w:rsidR="00C764DE">
      <w:rPr>
        <w:rFonts w:ascii="Verdana" w:eastAsia="Verdana" w:hAnsi="Verdana" w:cs="Verdana"/>
        <w:noProof/>
        <w:color w:val="000000"/>
      </w:rPr>
      <w:t>18</w:t>
    </w:r>
    <w:r>
      <w:rPr>
        <w:rFonts w:ascii="Verdana" w:eastAsia="Verdana" w:hAnsi="Verdana" w:cs="Verdana"/>
        <w:color w:val="000000"/>
      </w:rPr>
      <w:fldChar w:fldCharType="end"/>
    </w:r>
  </w:p>
  <w:p w:rsidR="00816E78" w:rsidRDefault="00816E78">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4DF" w:rsidRDefault="008354DF">
      <w:pPr>
        <w:spacing w:after="0" w:line="240" w:lineRule="auto"/>
      </w:pPr>
      <w:r>
        <w:separator/>
      </w:r>
    </w:p>
  </w:footnote>
  <w:footnote w:type="continuationSeparator" w:id="0">
    <w:p w:rsidR="008354DF" w:rsidRDefault="00835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029" w:rsidRDefault="00C25256" w:rsidP="00636029">
    <w:pPr>
      <w:pBdr>
        <w:top w:val="nil"/>
        <w:left w:val="nil"/>
        <w:bottom w:val="nil"/>
        <w:right w:val="nil"/>
        <w:between w:val="nil"/>
      </w:pBdr>
      <w:tabs>
        <w:tab w:val="center" w:pos="4252"/>
        <w:tab w:val="right" w:pos="8504"/>
      </w:tabs>
      <w:spacing w:after="0"/>
      <w:jc w:val="right"/>
      <w:rPr>
        <w:rFonts w:ascii="Verdana" w:eastAsia="Verdana" w:hAnsi="Verdana" w:cs="Verdana"/>
        <w:color w:val="000000"/>
        <w:sz w:val="16"/>
        <w:szCs w:val="16"/>
      </w:rPr>
    </w:pPr>
    <w:r>
      <w:rPr>
        <w:rFonts w:ascii="Verdana" w:eastAsia="Verdana" w:hAnsi="Verdana" w:cs="Verdana"/>
        <w:noProof/>
        <w:color w:val="000000"/>
        <w:sz w:val="16"/>
        <w:szCs w:val="16"/>
        <w:lang w:val="es-CL" w:eastAsia="es-CL"/>
      </w:rPr>
      <w:drawing>
        <wp:anchor distT="0" distB="0" distL="114300" distR="114300" simplePos="0" relativeHeight="251658240" behindDoc="0" locked="0" layoutInCell="1" allowOverlap="1">
          <wp:simplePos x="0" y="0"/>
          <wp:positionH relativeFrom="column">
            <wp:posOffset>48260</wp:posOffset>
          </wp:positionH>
          <wp:positionV relativeFrom="paragraph">
            <wp:posOffset>-242570</wp:posOffset>
          </wp:positionV>
          <wp:extent cx="899708" cy="819150"/>
          <wp:effectExtent l="0" t="0" r="0" b="0"/>
          <wp:wrapThrough wrapText="bothSides">
            <wp:wrapPolygon edited="0">
              <wp:start x="0" y="0"/>
              <wp:lineTo x="0" y="21098"/>
              <wp:lineTo x="21051" y="21098"/>
              <wp:lineTo x="21051"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nadis_Chil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708" cy="819150"/>
                  </a:xfrm>
                  <a:prstGeom prst="rect">
                    <a:avLst/>
                  </a:prstGeom>
                </pic:spPr>
              </pic:pic>
            </a:graphicData>
          </a:graphic>
          <wp14:sizeRelH relativeFrom="page">
            <wp14:pctWidth>0</wp14:pctWidth>
          </wp14:sizeRelH>
          <wp14:sizeRelV relativeFrom="page">
            <wp14:pctHeight>0</wp14:pctHeight>
          </wp14:sizeRelV>
        </wp:anchor>
      </w:drawing>
    </w:r>
  </w:p>
  <w:p w:rsidR="00636029" w:rsidRDefault="00636029" w:rsidP="00636029">
    <w:pPr>
      <w:pBdr>
        <w:top w:val="nil"/>
        <w:left w:val="nil"/>
        <w:bottom w:val="nil"/>
        <w:right w:val="nil"/>
        <w:between w:val="nil"/>
      </w:pBdr>
      <w:tabs>
        <w:tab w:val="center" w:pos="4252"/>
        <w:tab w:val="right" w:pos="8504"/>
      </w:tabs>
      <w:spacing w:after="0"/>
      <w:jc w:val="right"/>
      <w:rPr>
        <w:rFonts w:ascii="Verdana" w:eastAsia="Verdana" w:hAnsi="Verdana" w:cs="Verdana"/>
        <w:color w:val="000000"/>
        <w:sz w:val="16"/>
        <w:szCs w:val="16"/>
      </w:rPr>
    </w:pPr>
    <w:r>
      <w:rPr>
        <w:rFonts w:ascii="Verdana" w:eastAsia="Verdana" w:hAnsi="Verdana" w:cs="Verdana"/>
        <w:color w:val="000000"/>
        <w:sz w:val="16"/>
        <w:szCs w:val="16"/>
      </w:rPr>
      <w:t>RESPUESTAS A CONSULTAS DE</w:t>
    </w:r>
    <w:r w:rsidR="00F3181E">
      <w:rPr>
        <w:rFonts w:ascii="Verdana" w:eastAsia="Verdana" w:hAnsi="Verdana" w:cs="Verdana"/>
        <w:color w:val="000000"/>
        <w:sz w:val="16"/>
        <w:szCs w:val="16"/>
      </w:rPr>
      <w:t xml:space="preserve"> LAS BASES</w:t>
    </w:r>
  </w:p>
  <w:p w:rsidR="00816E78" w:rsidRDefault="00636029" w:rsidP="00636029">
    <w:pPr>
      <w:pBdr>
        <w:top w:val="nil"/>
        <w:left w:val="nil"/>
        <w:bottom w:val="nil"/>
        <w:right w:val="nil"/>
        <w:between w:val="nil"/>
      </w:pBdr>
      <w:tabs>
        <w:tab w:val="center" w:pos="4252"/>
        <w:tab w:val="right" w:pos="8504"/>
      </w:tabs>
      <w:spacing w:after="0"/>
      <w:jc w:val="right"/>
      <w:rPr>
        <w:rFonts w:ascii="Verdana" w:eastAsia="Verdana" w:hAnsi="Verdana" w:cs="Verdana"/>
        <w:color w:val="000000"/>
        <w:sz w:val="16"/>
        <w:szCs w:val="16"/>
      </w:rPr>
    </w:pPr>
    <w:r>
      <w:rPr>
        <w:rFonts w:ascii="Verdana" w:eastAsia="Verdana" w:hAnsi="Verdana" w:cs="Verdana"/>
        <w:color w:val="000000"/>
        <w:sz w:val="16"/>
        <w:szCs w:val="16"/>
      </w:rPr>
      <w:t>PROGRAMA DE APOYO A ESTUDIANTES CON DISCAPACIDAD</w:t>
    </w:r>
  </w:p>
  <w:p w:rsidR="00816E78" w:rsidRDefault="00636029" w:rsidP="00636029">
    <w:pPr>
      <w:pBdr>
        <w:top w:val="nil"/>
        <w:left w:val="nil"/>
        <w:bottom w:val="nil"/>
        <w:right w:val="nil"/>
        <w:between w:val="nil"/>
      </w:pBdr>
      <w:tabs>
        <w:tab w:val="center" w:pos="4252"/>
        <w:tab w:val="right" w:pos="8504"/>
      </w:tabs>
      <w:spacing w:after="0"/>
      <w:jc w:val="right"/>
      <w:rPr>
        <w:rFonts w:ascii="Verdana" w:eastAsia="Verdana" w:hAnsi="Verdana" w:cs="Verdana"/>
        <w:color w:val="000000"/>
        <w:sz w:val="16"/>
        <w:szCs w:val="16"/>
      </w:rPr>
    </w:pPr>
    <w:r>
      <w:rPr>
        <w:rFonts w:ascii="Verdana" w:eastAsia="Verdana" w:hAnsi="Verdana" w:cs="Verdana"/>
        <w:sz w:val="16"/>
        <w:szCs w:val="16"/>
      </w:rPr>
      <w:t xml:space="preserve">MODALIDAD </w:t>
    </w:r>
    <w:r w:rsidR="00F3181E">
      <w:rPr>
        <w:rFonts w:ascii="Verdana" w:eastAsia="Verdana" w:hAnsi="Verdana" w:cs="Verdana"/>
        <w:sz w:val="16"/>
        <w:szCs w:val="16"/>
      </w:rPr>
      <w:t>PLAN DE APOYOS ADICIONALES</w:t>
    </w:r>
    <w:r>
      <w:rPr>
        <w:rFonts w:ascii="Verdana" w:eastAsia="Verdana" w:hAnsi="Verdana" w:cs="Verdana"/>
        <w:sz w:val="16"/>
        <w:szCs w:val="16"/>
      </w:rPr>
      <w:t>, AÑO</w:t>
    </w:r>
    <w:r w:rsidR="00F3181E">
      <w:rPr>
        <w:rFonts w:ascii="Verdana" w:eastAsia="Verdana" w:hAnsi="Verdana" w:cs="Verdana"/>
        <w:sz w:val="16"/>
        <w:szCs w:val="16"/>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5FE9"/>
    <w:multiLevelType w:val="multilevel"/>
    <w:tmpl w:val="72165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1A586A"/>
    <w:multiLevelType w:val="multilevel"/>
    <w:tmpl w:val="284661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67556D3"/>
    <w:multiLevelType w:val="hybridMultilevel"/>
    <w:tmpl w:val="39920B9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 w15:restartNumberingAfterBreak="0">
    <w:nsid w:val="152E2E71"/>
    <w:multiLevelType w:val="hybridMultilevel"/>
    <w:tmpl w:val="9E629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325284"/>
    <w:multiLevelType w:val="multilevel"/>
    <w:tmpl w:val="C40239E6"/>
    <w:lvl w:ilvl="0">
      <w:start w:val="1"/>
      <w:numFmt w:val="decimal"/>
      <w:lvlText w:val="%1."/>
      <w:lvlJc w:val="left"/>
      <w:pPr>
        <w:ind w:left="1080" w:hanging="938"/>
      </w:pPr>
      <w:rPr>
        <w:rFonts w:ascii="Verdana" w:eastAsia="Arial" w:hAnsi="Verdana"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6C3B1A"/>
    <w:multiLevelType w:val="multilevel"/>
    <w:tmpl w:val="2DEAF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8D28B0"/>
    <w:multiLevelType w:val="multilevel"/>
    <w:tmpl w:val="5E427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97E0BF7"/>
    <w:multiLevelType w:val="multilevel"/>
    <w:tmpl w:val="720A6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0DF0FCF"/>
    <w:multiLevelType w:val="hybridMultilevel"/>
    <w:tmpl w:val="D09A3F10"/>
    <w:lvl w:ilvl="0" w:tplc="AC7A3B20">
      <w:start w:val="1"/>
      <w:numFmt w:val="decimal"/>
      <w:lvlText w:val="%1."/>
      <w:lvlJc w:val="left"/>
      <w:pPr>
        <w:ind w:left="502" w:hanging="360"/>
      </w:pPr>
      <w:rPr>
        <w:rFonts w:hint="default"/>
        <w:b/>
        <w:bCs/>
      </w:rPr>
    </w:lvl>
    <w:lvl w:ilvl="1" w:tplc="340A0019" w:tentative="1">
      <w:start w:val="1"/>
      <w:numFmt w:val="lowerLetter"/>
      <w:lvlText w:val="%2."/>
      <w:lvlJc w:val="left"/>
      <w:pPr>
        <w:ind w:left="1505" w:hanging="360"/>
      </w:pPr>
    </w:lvl>
    <w:lvl w:ilvl="2" w:tplc="340A001B" w:tentative="1">
      <w:start w:val="1"/>
      <w:numFmt w:val="lowerRoman"/>
      <w:lvlText w:val="%3."/>
      <w:lvlJc w:val="right"/>
      <w:pPr>
        <w:ind w:left="2225" w:hanging="180"/>
      </w:pPr>
    </w:lvl>
    <w:lvl w:ilvl="3" w:tplc="340A000F" w:tentative="1">
      <w:start w:val="1"/>
      <w:numFmt w:val="decimal"/>
      <w:lvlText w:val="%4."/>
      <w:lvlJc w:val="left"/>
      <w:pPr>
        <w:ind w:left="2945" w:hanging="360"/>
      </w:pPr>
    </w:lvl>
    <w:lvl w:ilvl="4" w:tplc="340A0019" w:tentative="1">
      <w:start w:val="1"/>
      <w:numFmt w:val="lowerLetter"/>
      <w:lvlText w:val="%5."/>
      <w:lvlJc w:val="left"/>
      <w:pPr>
        <w:ind w:left="3665" w:hanging="360"/>
      </w:pPr>
    </w:lvl>
    <w:lvl w:ilvl="5" w:tplc="340A001B" w:tentative="1">
      <w:start w:val="1"/>
      <w:numFmt w:val="lowerRoman"/>
      <w:lvlText w:val="%6."/>
      <w:lvlJc w:val="right"/>
      <w:pPr>
        <w:ind w:left="4385" w:hanging="180"/>
      </w:pPr>
    </w:lvl>
    <w:lvl w:ilvl="6" w:tplc="340A000F" w:tentative="1">
      <w:start w:val="1"/>
      <w:numFmt w:val="decimal"/>
      <w:lvlText w:val="%7."/>
      <w:lvlJc w:val="left"/>
      <w:pPr>
        <w:ind w:left="5105" w:hanging="360"/>
      </w:pPr>
    </w:lvl>
    <w:lvl w:ilvl="7" w:tplc="340A0019" w:tentative="1">
      <w:start w:val="1"/>
      <w:numFmt w:val="lowerLetter"/>
      <w:lvlText w:val="%8."/>
      <w:lvlJc w:val="left"/>
      <w:pPr>
        <w:ind w:left="5825" w:hanging="360"/>
      </w:pPr>
    </w:lvl>
    <w:lvl w:ilvl="8" w:tplc="340A001B" w:tentative="1">
      <w:start w:val="1"/>
      <w:numFmt w:val="lowerRoman"/>
      <w:lvlText w:val="%9."/>
      <w:lvlJc w:val="right"/>
      <w:pPr>
        <w:ind w:left="6545" w:hanging="180"/>
      </w:pPr>
    </w:lvl>
  </w:abstractNum>
  <w:abstractNum w:abstractNumId="9" w15:restartNumberingAfterBreak="0">
    <w:nsid w:val="34A612F5"/>
    <w:multiLevelType w:val="multilevel"/>
    <w:tmpl w:val="E84A25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4CA6B15"/>
    <w:multiLevelType w:val="multilevel"/>
    <w:tmpl w:val="B594A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5F10CC5"/>
    <w:multiLevelType w:val="multilevel"/>
    <w:tmpl w:val="09BAA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3256D3"/>
    <w:multiLevelType w:val="hybridMultilevel"/>
    <w:tmpl w:val="79C6FF38"/>
    <w:lvl w:ilvl="0" w:tplc="C8AE50B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8A7000D"/>
    <w:multiLevelType w:val="multilevel"/>
    <w:tmpl w:val="4BF2F4DE"/>
    <w:lvl w:ilvl="0">
      <w:start w:val="1"/>
      <w:numFmt w:val="decimal"/>
      <w:lvlText w:val="%1."/>
      <w:lvlJc w:val="left"/>
      <w:pPr>
        <w:ind w:left="566" w:hanging="359"/>
      </w:pPr>
      <w:rPr>
        <w:rFonts w:ascii="Verdana" w:eastAsia="Verdana" w:hAnsi="Verdana" w:cs="Verdan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4B4A5A"/>
    <w:multiLevelType w:val="multilevel"/>
    <w:tmpl w:val="23EEA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0380298"/>
    <w:multiLevelType w:val="multilevel"/>
    <w:tmpl w:val="C40239E6"/>
    <w:lvl w:ilvl="0">
      <w:start w:val="1"/>
      <w:numFmt w:val="decimal"/>
      <w:lvlText w:val="%1."/>
      <w:lvlJc w:val="left"/>
      <w:pPr>
        <w:ind w:left="1080" w:hanging="938"/>
      </w:pPr>
      <w:rPr>
        <w:rFonts w:ascii="Verdana" w:eastAsia="Arial" w:hAnsi="Verdana"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813D71"/>
    <w:multiLevelType w:val="multilevel"/>
    <w:tmpl w:val="A4CA502A"/>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B3059A2"/>
    <w:multiLevelType w:val="multilevel"/>
    <w:tmpl w:val="AEC2DC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F5122F"/>
    <w:multiLevelType w:val="multilevel"/>
    <w:tmpl w:val="AEC2DC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3B37217"/>
    <w:multiLevelType w:val="multilevel"/>
    <w:tmpl w:val="79D08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19"/>
  </w:num>
  <w:num w:numId="4">
    <w:abstractNumId w:val="11"/>
  </w:num>
  <w:num w:numId="5">
    <w:abstractNumId w:val="9"/>
  </w:num>
  <w:num w:numId="6">
    <w:abstractNumId w:val="6"/>
  </w:num>
  <w:num w:numId="7">
    <w:abstractNumId w:val="13"/>
  </w:num>
  <w:num w:numId="8">
    <w:abstractNumId w:val="10"/>
  </w:num>
  <w:num w:numId="9">
    <w:abstractNumId w:val="17"/>
  </w:num>
  <w:num w:numId="10">
    <w:abstractNumId w:val="14"/>
  </w:num>
  <w:num w:numId="11">
    <w:abstractNumId w:val="7"/>
  </w:num>
  <w:num w:numId="12">
    <w:abstractNumId w:val="0"/>
  </w:num>
  <w:num w:numId="13">
    <w:abstractNumId w:val="5"/>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2"/>
  </w:num>
  <w:num w:numId="18">
    <w:abstractNumId w:val="8"/>
  </w:num>
  <w:num w:numId="19">
    <w:abstractNumId w:val="18"/>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E78"/>
    <w:rsid w:val="00153A4B"/>
    <w:rsid w:val="001649B9"/>
    <w:rsid w:val="003E343E"/>
    <w:rsid w:val="00497834"/>
    <w:rsid w:val="004A60A4"/>
    <w:rsid w:val="00636029"/>
    <w:rsid w:val="006C08E8"/>
    <w:rsid w:val="006F218A"/>
    <w:rsid w:val="00764A0E"/>
    <w:rsid w:val="00816E78"/>
    <w:rsid w:val="008354DF"/>
    <w:rsid w:val="00846E4D"/>
    <w:rsid w:val="00BB066E"/>
    <w:rsid w:val="00C25256"/>
    <w:rsid w:val="00C764DE"/>
    <w:rsid w:val="00E67295"/>
    <w:rsid w:val="00EB4BEB"/>
    <w:rsid w:val="00F3181E"/>
    <w:rsid w:val="00F332E5"/>
    <w:rsid w:val="00FC22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F3C47"/>
  <w15:docId w15:val="{4F573A8B-5CBE-4EC5-9311-1D5FE9747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Ttulo1">
    <w:name w:val="heading 1"/>
    <w:basedOn w:val="Normal"/>
    <w:next w:val="Normal"/>
    <w:link w:val="Ttulo1Car"/>
    <w:uiPriority w:val="9"/>
    <w:qFormat/>
    <w:rsid w:val="00C464C3"/>
    <w:pPr>
      <w:keepNext/>
      <w:numPr>
        <w:numId w:val="14"/>
      </w:numPr>
      <w:spacing w:before="240" w:after="60"/>
      <w:outlineLvl w:val="0"/>
    </w:pPr>
    <w:rPr>
      <w:rFonts w:ascii="Verdana" w:eastAsia="Times New Roman" w:hAnsi="Verdana"/>
      <w:b/>
      <w:bCs/>
      <w:color w:val="2E74B5" w:themeColor="accent1" w:themeShade="BF"/>
      <w:kern w:val="32"/>
      <w:sz w:val="28"/>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ar">
    <w:name w:val="Título 1 Car"/>
    <w:link w:val="Ttulo1"/>
    <w:uiPriority w:val="9"/>
    <w:rsid w:val="00C464C3"/>
    <w:rPr>
      <w:rFonts w:ascii="Verdana" w:eastAsia="Times New Roman" w:hAnsi="Verdana"/>
      <w:b/>
      <w:bCs/>
      <w:color w:val="2E74B5" w:themeColor="accent1" w:themeShade="BF"/>
      <w:kern w:val="32"/>
      <w:sz w:val="28"/>
      <w:szCs w:val="32"/>
      <w:lang w:eastAsia="en-US"/>
    </w:rPr>
  </w:style>
  <w:style w:type="character" w:styleId="Hipervnculo">
    <w:name w:val="Hyperlink"/>
    <w:uiPriority w:val="99"/>
    <w:unhideWhenUsed/>
    <w:rsid w:val="002539EA"/>
    <w:rPr>
      <w:color w:val="0563C1"/>
      <w:u w:val="single"/>
    </w:rPr>
  </w:style>
  <w:style w:type="paragraph" w:styleId="Textodeglobo">
    <w:name w:val="Balloon Text"/>
    <w:basedOn w:val="Normal"/>
    <w:link w:val="TextodegloboCar"/>
    <w:uiPriority w:val="99"/>
    <w:semiHidden/>
    <w:unhideWhenUsed/>
    <w:rsid w:val="001A7ECD"/>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A7ECD"/>
    <w:rPr>
      <w:rFonts w:ascii="Segoe UI" w:hAnsi="Segoe UI" w:cs="Segoe UI"/>
      <w:sz w:val="18"/>
      <w:szCs w:val="18"/>
      <w:lang w:eastAsia="en-US"/>
    </w:rPr>
  </w:style>
  <w:style w:type="character" w:styleId="Refdecomentario">
    <w:name w:val="annotation reference"/>
    <w:uiPriority w:val="99"/>
    <w:semiHidden/>
    <w:unhideWhenUsed/>
    <w:rsid w:val="001A7ECD"/>
    <w:rPr>
      <w:sz w:val="16"/>
      <w:szCs w:val="16"/>
    </w:rPr>
  </w:style>
  <w:style w:type="paragraph" w:styleId="Textocomentario">
    <w:name w:val="annotation text"/>
    <w:basedOn w:val="Normal"/>
    <w:link w:val="TextocomentarioCar"/>
    <w:uiPriority w:val="99"/>
    <w:semiHidden/>
    <w:unhideWhenUsed/>
    <w:rsid w:val="001A7ECD"/>
    <w:rPr>
      <w:sz w:val="20"/>
      <w:szCs w:val="20"/>
    </w:rPr>
  </w:style>
  <w:style w:type="character" w:customStyle="1" w:styleId="TextocomentarioCar">
    <w:name w:val="Texto comentario Car"/>
    <w:link w:val="Textocomentario"/>
    <w:uiPriority w:val="99"/>
    <w:semiHidden/>
    <w:rsid w:val="001A7ECD"/>
    <w:rPr>
      <w:lang w:eastAsia="en-US"/>
    </w:rPr>
  </w:style>
  <w:style w:type="paragraph" w:styleId="Asuntodelcomentario">
    <w:name w:val="annotation subject"/>
    <w:basedOn w:val="Textocomentario"/>
    <w:next w:val="Textocomentario"/>
    <w:link w:val="AsuntodelcomentarioCar"/>
    <w:uiPriority w:val="99"/>
    <w:semiHidden/>
    <w:unhideWhenUsed/>
    <w:rsid w:val="001A7ECD"/>
    <w:rPr>
      <w:b/>
      <w:bCs/>
    </w:rPr>
  </w:style>
  <w:style w:type="character" w:customStyle="1" w:styleId="AsuntodelcomentarioCar">
    <w:name w:val="Asunto del comentario Car"/>
    <w:link w:val="Asuntodelcomentario"/>
    <w:uiPriority w:val="99"/>
    <w:semiHidden/>
    <w:rsid w:val="001A7ECD"/>
    <w:rPr>
      <w:b/>
      <w:bCs/>
      <w:lang w:eastAsia="en-US"/>
    </w:rPr>
  </w:style>
  <w:style w:type="paragraph" w:styleId="Prrafodelista">
    <w:name w:val="List Paragraph"/>
    <w:basedOn w:val="Normal"/>
    <w:uiPriority w:val="34"/>
    <w:qFormat/>
    <w:rsid w:val="00CE3DAC"/>
    <w:pPr>
      <w:ind w:left="720"/>
      <w:contextualSpacing/>
    </w:pPr>
  </w:style>
  <w:style w:type="paragraph" w:styleId="Encabezado">
    <w:name w:val="header"/>
    <w:basedOn w:val="Normal"/>
    <w:link w:val="EncabezadoCar"/>
    <w:uiPriority w:val="99"/>
    <w:unhideWhenUsed/>
    <w:rsid w:val="00083EF5"/>
    <w:pPr>
      <w:tabs>
        <w:tab w:val="center" w:pos="4252"/>
        <w:tab w:val="right" w:pos="8504"/>
      </w:tabs>
    </w:pPr>
  </w:style>
  <w:style w:type="character" w:customStyle="1" w:styleId="EncabezadoCar">
    <w:name w:val="Encabezado Car"/>
    <w:link w:val="Encabezado"/>
    <w:uiPriority w:val="99"/>
    <w:rsid w:val="00083EF5"/>
    <w:rPr>
      <w:sz w:val="22"/>
      <w:szCs w:val="22"/>
      <w:lang w:eastAsia="en-US"/>
    </w:rPr>
  </w:style>
  <w:style w:type="paragraph" w:styleId="Piedepgina">
    <w:name w:val="footer"/>
    <w:basedOn w:val="Normal"/>
    <w:link w:val="PiedepginaCar"/>
    <w:uiPriority w:val="99"/>
    <w:unhideWhenUsed/>
    <w:rsid w:val="00083EF5"/>
    <w:pPr>
      <w:tabs>
        <w:tab w:val="center" w:pos="4252"/>
        <w:tab w:val="right" w:pos="8504"/>
      </w:tabs>
    </w:pPr>
  </w:style>
  <w:style w:type="character" w:customStyle="1" w:styleId="PiedepginaCar">
    <w:name w:val="Pie de página Car"/>
    <w:link w:val="Piedepgina"/>
    <w:uiPriority w:val="99"/>
    <w:rsid w:val="00083EF5"/>
    <w:rPr>
      <w:sz w:val="22"/>
      <w:szCs w:val="22"/>
      <w:lang w:eastAsia="en-US"/>
    </w:rPr>
  </w:style>
  <w:style w:type="paragraph" w:styleId="TtuloTDC">
    <w:name w:val="TOC Heading"/>
    <w:basedOn w:val="Ttulo1"/>
    <w:next w:val="Normal"/>
    <w:uiPriority w:val="39"/>
    <w:unhideWhenUsed/>
    <w:qFormat/>
    <w:rsid w:val="004B6110"/>
    <w:pPr>
      <w:keepLines/>
      <w:spacing w:after="0"/>
      <w:outlineLvl w:val="9"/>
    </w:pPr>
    <w:rPr>
      <w:b w:val="0"/>
      <w:bCs w:val="0"/>
      <w:color w:val="2E74B5"/>
      <w:kern w:val="0"/>
      <w:lang w:eastAsia="es-ES"/>
    </w:rPr>
  </w:style>
  <w:style w:type="paragraph" w:styleId="TDC1">
    <w:name w:val="toc 1"/>
    <w:basedOn w:val="Normal"/>
    <w:next w:val="Normal"/>
    <w:autoRedefine/>
    <w:uiPriority w:val="39"/>
    <w:unhideWhenUsed/>
    <w:rsid w:val="00FA3125"/>
    <w:pPr>
      <w:tabs>
        <w:tab w:val="left" w:pos="660"/>
        <w:tab w:val="right" w:leader="dot" w:pos="9204"/>
      </w:tabs>
      <w:spacing w:before="120" w:after="0"/>
    </w:pPr>
    <w:rPr>
      <w:rFonts w:asciiTheme="minorHAnsi" w:hAnsiTheme="minorHAnsi" w:cstheme="minorHAnsi"/>
      <w:b/>
      <w:bCs/>
      <w:i/>
      <w:iCs/>
      <w:sz w:val="24"/>
      <w:szCs w:val="24"/>
    </w:rPr>
  </w:style>
  <w:style w:type="paragraph" w:styleId="TDC2">
    <w:name w:val="toc 2"/>
    <w:basedOn w:val="Normal"/>
    <w:next w:val="Normal"/>
    <w:autoRedefine/>
    <w:uiPriority w:val="39"/>
    <w:unhideWhenUsed/>
    <w:rsid w:val="004B6110"/>
    <w:pPr>
      <w:spacing w:before="120" w:after="0"/>
      <w:ind w:left="220"/>
    </w:pPr>
    <w:rPr>
      <w:rFonts w:asciiTheme="minorHAnsi" w:hAnsiTheme="minorHAnsi" w:cstheme="minorHAnsi"/>
      <w:b/>
      <w:bCs/>
    </w:rPr>
  </w:style>
  <w:style w:type="paragraph" w:styleId="TDC3">
    <w:name w:val="toc 3"/>
    <w:basedOn w:val="Normal"/>
    <w:next w:val="Normal"/>
    <w:autoRedefine/>
    <w:uiPriority w:val="39"/>
    <w:unhideWhenUsed/>
    <w:rsid w:val="004B6110"/>
    <w:pPr>
      <w:spacing w:after="0"/>
      <w:ind w:left="440"/>
    </w:pPr>
    <w:rPr>
      <w:rFonts w:asciiTheme="minorHAnsi" w:hAnsiTheme="minorHAnsi" w:cstheme="minorHAnsi"/>
      <w:sz w:val="20"/>
      <w:szCs w:val="20"/>
    </w:rPr>
  </w:style>
  <w:style w:type="paragraph" w:styleId="HTMLconformatoprevio">
    <w:name w:val="HTML Preformatted"/>
    <w:basedOn w:val="Normal"/>
    <w:link w:val="HTMLconformatoprevioCar"/>
    <w:uiPriority w:val="99"/>
    <w:semiHidden/>
    <w:unhideWhenUsed/>
    <w:rsid w:val="00517706"/>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517706"/>
    <w:rPr>
      <w:rFonts w:ascii="Consolas" w:hAnsi="Consolas"/>
      <w:lang w:eastAsia="en-US"/>
    </w:rPr>
  </w:style>
  <w:style w:type="paragraph" w:customStyle="1" w:styleId="Default">
    <w:name w:val="Default"/>
    <w:rsid w:val="005D1EF4"/>
    <w:pPr>
      <w:autoSpaceDE w:val="0"/>
      <w:autoSpaceDN w:val="0"/>
      <w:adjustRightInd w:val="0"/>
    </w:pPr>
    <w:rPr>
      <w:rFonts w:ascii="Arial" w:hAnsi="Arial" w:cs="Arial"/>
      <w:color w:val="000000"/>
      <w:sz w:val="24"/>
      <w:szCs w:val="24"/>
      <w:lang w:val="es-MX"/>
    </w:rPr>
  </w:style>
  <w:style w:type="paragraph" w:styleId="NormalWeb">
    <w:name w:val="Normal (Web)"/>
    <w:basedOn w:val="Normal"/>
    <w:uiPriority w:val="99"/>
    <w:semiHidden/>
    <w:unhideWhenUsed/>
    <w:rsid w:val="002E5375"/>
    <w:pPr>
      <w:spacing w:before="100" w:beforeAutospacing="1" w:after="100" w:afterAutospacing="1" w:line="240" w:lineRule="auto"/>
    </w:pPr>
    <w:rPr>
      <w:rFonts w:ascii="Times New Roman" w:eastAsia="Times New Roman" w:hAnsi="Times New Roman"/>
      <w:sz w:val="24"/>
      <w:szCs w:val="24"/>
      <w:lang w:val="es-CL" w:eastAsia="es-MX"/>
    </w:rPr>
  </w:style>
  <w:style w:type="paragraph" w:styleId="TDC4">
    <w:name w:val="toc 4"/>
    <w:basedOn w:val="Normal"/>
    <w:next w:val="Normal"/>
    <w:autoRedefine/>
    <w:uiPriority w:val="39"/>
    <w:semiHidden/>
    <w:unhideWhenUsed/>
    <w:rsid w:val="00180B72"/>
    <w:pPr>
      <w:spacing w:after="0"/>
      <w:ind w:left="660"/>
    </w:pPr>
    <w:rPr>
      <w:rFonts w:asciiTheme="minorHAnsi" w:hAnsiTheme="minorHAnsi" w:cstheme="minorHAnsi"/>
      <w:sz w:val="20"/>
      <w:szCs w:val="20"/>
    </w:rPr>
  </w:style>
  <w:style w:type="paragraph" w:styleId="TDC5">
    <w:name w:val="toc 5"/>
    <w:basedOn w:val="Normal"/>
    <w:next w:val="Normal"/>
    <w:autoRedefine/>
    <w:uiPriority w:val="39"/>
    <w:semiHidden/>
    <w:unhideWhenUsed/>
    <w:rsid w:val="00180B72"/>
    <w:pPr>
      <w:spacing w:after="0"/>
      <w:ind w:left="880"/>
    </w:pPr>
    <w:rPr>
      <w:rFonts w:asciiTheme="minorHAnsi" w:hAnsiTheme="minorHAnsi" w:cstheme="minorHAnsi"/>
      <w:sz w:val="20"/>
      <w:szCs w:val="20"/>
    </w:rPr>
  </w:style>
  <w:style w:type="paragraph" w:styleId="TDC6">
    <w:name w:val="toc 6"/>
    <w:basedOn w:val="Normal"/>
    <w:next w:val="Normal"/>
    <w:autoRedefine/>
    <w:uiPriority w:val="39"/>
    <w:semiHidden/>
    <w:unhideWhenUsed/>
    <w:rsid w:val="00180B72"/>
    <w:pPr>
      <w:spacing w:after="0"/>
      <w:ind w:left="1100"/>
    </w:pPr>
    <w:rPr>
      <w:rFonts w:asciiTheme="minorHAnsi" w:hAnsiTheme="minorHAnsi" w:cstheme="minorHAnsi"/>
      <w:sz w:val="20"/>
      <w:szCs w:val="20"/>
    </w:rPr>
  </w:style>
  <w:style w:type="paragraph" w:styleId="TDC7">
    <w:name w:val="toc 7"/>
    <w:basedOn w:val="Normal"/>
    <w:next w:val="Normal"/>
    <w:autoRedefine/>
    <w:uiPriority w:val="39"/>
    <w:semiHidden/>
    <w:unhideWhenUsed/>
    <w:rsid w:val="00180B72"/>
    <w:pPr>
      <w:spacing w:after="0"/>
      <w:ind w:left="1320"/>
    </w:pPr>
    <w:rPr>
      <w:rFonts w:asciiTheme="minorHAnsi" w:hAnsiTheme="minorHAnsi" w:cstheme="minorHAnsi"/>
      <w:sz w:val="20"/>
      <w:szCs w:val="20"/>
    </w:rPr>
  </w:style>
  <w:style w:type="paragraph" w:styleId="TDC8">
    <w:name w:val="toc 8"/>
    <w:basedOn w:val="Normal"/>
    <w:next w:val="Normal"/>
    <w:autoRedefine/>
    <w:uiPriority w:val="39"/>
    <w:semiHidden/>
    <w:unhideWhenUsed/>
    <w:rsid w:val="00180B72"/>
    <w:pPr>
      <w:spacing w:after="0"/>
      <w:ind w:left="1540"/>
    </w:pPr>
    <w:rPr>
      <w:rFonts w:asciiTheme="minorHAnsi" w:hAnsiTheme="minorHAnsi" w:cstheme="minorHAnsi"/>
      <w:sz w:val="20"/>
      <w:szCs w:val="20"/>
    </w:rPr>
  </w:style>
  <w:style w:type="paragraph" w:styleId="TDC9">
    <w:name w:val="toc 9"/>
    <w:basedOn w:val="Normal"/>
    <w:next w:val="Normal"/>
    <w:autoRedefine/>
    <w:uiPriority w:val="39"/>
    <w:semiHidden/>
    <w:unhideWhenUsed/>
    <w:rsid w:val="00180B72"/>
    <w:pPr>
      <w:spacing w:after="0"/>
      <w:ind w:left="1760"/>
    </w:pPr>
    <w:rPr>
      <w:rFonts w:asciiTheme="minorHAnsi" w:hAnsiTheme="minorHAnsi" w:cstheme="minorHAnsi"/>
      <w:sz w:val="20"/>
      <w:szCs w:val="20"/>
    </w:rPr>
  </w:style>
  <w:style w:type="character" w:customStyle="1" w:styleId="Mencinsinresolver1">
    <w:name w:val="Mención sin resolver1"/>
    <w:basedOn w:val="Fuentedeprrafopredeter"/>
    <w:uiPriority w:val="99"/>
    <w:semiHidden/>
    <w:unhideWhenUsed/>
    <w:rsid w:val="00C8348F"/>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studiantes.senadis.cl/2023/" TargetMode="Externa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senadis.gob.cl/pag/181/734/preguntas_frencuen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estudiantes.senadis.cl/2023/" TargetMode="External"/><Relationship Id="rId14" Type="http://schemas.openxmlformats.org/officeDocument/2006/relationships/image" Target="media/image5.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fEUVDidTQUaVRwv+wuZT38pBCQ==">AMUW2mXSsJg0SH4V53I3VXUvvt8Fk/E/XVChF8ua4YH8KJf7FPSWsAkL2PiGUtGnhbnZDXX+7RQ4l/Zu60Wo7ysMlDzjY+pKumYeuKubMWuxkHgGJfT5FpWdr/+DkoSRjvZ339uDpE6YXT+r6BnaFbLrrZIduFlNX0ITSHtp+IWWD/XFEl+tVcHYptz5nlAsu12jSvwNbo62iqrda4jpd/4Y9ZtcuYF1gUojtJ9varp9T5p+Rp8knichk1M9q/uoZzx/j+8DrdDprR3qtO+2q/+Cuk2gECpe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3084</Words>
  <Characters>16967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Subirá Montengro</dc:creator>
  <cp:lastModifiedBy>Kathy Newman Aguilera</cp:lastModifiedBy>
  <cp:revision>3</cp:revision>
  <cp:lastPrinted>2023-02-10T21:34:00Z</cp:lastPrinted>
  <dcterms:created xsi:type="dcterms:W3CDTF">2023-02-10T21:34:00Z</dcterms:created>
  <dcterms:modified xsi:type="dcterms:W3CDTF">2023-02-10T21:35:00Z</dcterms:modified>
</cp:coreProperties>
</file>