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spacing w:before="240" w:lineRule="auto"/>
        <w:rPr>
          <w:rFonts w:ascii="Verdana" w:cs="Verdana" w:eastAsia="Verdana" w:hAnsi="Verdana"/>
          <w:b w:val="1"/>
          <w:bCs w:val="1"/>
          <w:color w:val="25306b"/>
          <w:sz w:val="30"/>
          <w:szCs w:val="30"/>
        </w:rPr>
      </w:pPr>
      <w:r w:rsidDel="00000000" w:rsidR="00000000" w:rsidRPr="00000000">
        <w:rPr>
          <w:rFonts w:ascii="Verdana" w:cs="Verdana" w:eastAsia="Verdana" w:hAnsi="Verdana"/>
          <w:b w:val="1"/>
          <w:bCs w:val="1"/>
          <w:color w:val="25306b"/>
          <w:sz w:val="30"/>
          <w:szCs w:val="30"/>
          <w:rtl w:val="0"/>
        </w:rPr>
        <w:t xml:space="preserve">Minuta </w:t>
      </w:r>
    </w:p>
    <w:p w:rsidR="00000000" w:rsidDel="00000000" w:rsidP="00000000" w:rsidRDefault="00000000" w:rsidRPr="00000000" w14:paraId="00000002">
      <w:pPr>
        <w:pStyle w:val="Title"/>
        <w:spacing w:before="240" w:lineRule="auto"/>
        <w:rPr>
          <w:rFonts w:ascii="Verdana" w:cs="Verdana" w:eastAsia="Verdana" w:hAnsi="Verdana"/>
          <w:b w:val="1"/>
          <w:bCs w:val="1"/>
          <w:color w:val="25306b"/>
          <w:sz w:val="30"/>
          <w:szCs w:val="30"/>
        </w:rPr>
      </w:pPr>
      <w:r w:rsidDel="00000000" w:rsidR="00000000" w:rsidRPr="00000000">
        <w:rPr>
          <w:rFonts w:ascii="Verdana" w:cs="Verdana" w:eastAsia="Verdana" w:hAnsi="Verdana"/>
          <w:b w:val="1"/>
          <w:bCs w:val="1"/>
          <w:color w:val="25306b"/>
          <w:sz w:val="30"/>
          <w:szCs w:val="30"/>
          <w:rtl w:val="0"/>
        </w:rPr>
        <w:t xml:space="preserve">Consulta ciudadana virtual: Barreras para la inclusión laboral de personas autistas</w:t>
      </w:r>
    </w:p>
    <w:p w:rsidR="00000000" w:rsidDel="00000000" w:rsidP="00000000" w:rsidRDefault="00000000" w:rsidRPr="00000000" w14:paraId="00000003">
      <w:pPr>
        <w:spacing w:before="200" w:lineRule="auto"/>
        <w:rPr>
          <w:rFonts w:ascii="Verdana" w:cs="Verdana" w:eastAsia="Verdana" w:hAnsi="Verdana"/>
          <w:color w:val="434343"/>
          <w:sz w:val="24"/>
          <w:szCs w:val="24"/>
        </w:rPr>
      </w:pPr>
      <w:r w:rsidDel="00000000" w:rsidR="00000000" w:rsidRPr="00000000">
        <w:rPr>
          <w:rFonts w:ascii="Verdana" w:cs="Verdana" w:eastAsia="Verdana" w:hAnsi="Verdana"/>
          <w:b w:val="1"/>
          <w:bCs w:val="1"/>
          <w:color w:val="434343"/>
          <w:sz w:val="24"/>
          <w:szCs w:val="24"/>
          <w:rtl w:val="0"/>
        </w:rPr>
        <w:t xml:space="preserve">Fecha: </w:t>
      </w:r>
      <w:r w:rsidDel="00000000" w:rsidR="00000000" w:rsidRPr="00000000">
        <w:rPr>
          <w:rFonts w:ascii="Verdana" w:cs="Verdana" w:eastAsia="Verdana" w:hAnsi="Verdana"/>
          <w:color w:val="434343"/>
          <w:sz w:val="24"/>
          <w:szCs w:val="24"/>
          <w:rtl w:val="0"/>
        </w:rPr>
        <w:t xml:space="preserve">7 de mayo de 2026.</w:t>
      </w:r>
    </w:p>
    <w:p w:rsidR="00000000" w:rsidDel="00000000" w:rsidP="00000000" w:rsidRDefault="00000000" w:rsidRPr="00000000" w14:paraId="00000004">
      <w:pPr>
        <w:spacing w:before="200" w:lineRule="auto"/>
        <w:rPr>
          <w:rFonts w:ascii="Verdana" w:cs="Verdana" w:eastAsia="Verdana" w:hAnsi="Verdana"/>
          <w:color w:val="434343"/>
          <w:sz w:val="24"/>
          <w:szCs w:val="24"/>
        </w:rPr>
      </w:pPr>
      <w:r w:rsidDel="00000000" w:rsidR="00000000" w:rsidRPr="00000000">
        <w:rPr>
          <w:rFonts w:ascii="Verdana" w:cs="Verdana" w:eastAsia="Verdana" w:hAnsi="Verdana"/>
          <w:b w:val="1"/>
          <w:bCs w:val="1"/>
          <w:color w:val="434343"/>
          <w:sz w:val="24"/>
          <w:szCs w:val="24"/>
          <w:rtl w:val="0"/>
        </w:rPr>
        <w:t xml:space="preserve">Participantes: </w:t>
      </w:r>
      <w:r w:rsidDel="00000000" w:rsidR="00000000" w:rsidRPr="00000000">
        <w:rPr>
          <w:rFonts w:ascii="Verdana" w:cs="Verdana" w:eastAsia="Verdana" w:hAnsi="Verdana"/>
          <w:color w:val="434343"/>
          <w:sz w:val="24"/>
          <w:szCs w:val="24"/>
          <w:rtl w:val="0"/>
        </w:rPr>
        <w:t xml:space="preserve">Coordinación Ley de Autismo</w:t>
      </w:r>
    </w:p>
    <w:p w:rsidR="00000000" w:rsidDel="00000000" w:rsidP="00000000" w:rsidRDefault="00000000" w:rsidRPr="00000000" w14:paraId="00000005">
      <w:pPr>
        <w:pStyle w:val="Heading1"/>
        <w:numPr>
          <w:ilvl w:val="0"/>
          <w:numId w:val="1"/>
        </w:numPr>
        <w:spacing w:after="200" w:lineRule="auto"/>
        <w:ind w:left="720" w:hanging="153.07086614173244"/>
        <w:rPr>
          <w:rFonts w:ascii="Verdana" w:cs="Verdana" w:eastAsia="Verdana" w:hAnsi="Verdana"/>
          <w:b w:val="1"/>
          <w:bCs w:val="1"/>
          <w:color w:val="006bb9"/>
          <w:sz w:val="28"/>
          <w:szCs w:val="28"/>
          <w:u w:val="none"/>
        </w:rPr>
      </w:pPr>
      <w:bookmarkStart w:colFirst="0" w:colLast="0" w:name="_heading=h.2rljr55pzd9g" w:id="0"/>
      <w:bookmarkEnd w:id="0"/>
      <w:r w:rsidDel="00000000" w:rsidR="00000000" w:rsidRPr="00000000">
        <w:rPr>
          <w:rFonts w:ascii="Verdana" w:cs="Verdana" w:eastAsia="Verdana" w:hAnsi="Verdana"/>
          <w:b w:val="1"/>
          <w:bCs w:val="1"/>
          <w:color w:val="006bb9"/>
          <w:sz w:val="28"/>
          <w:szCs w:val="28"/>
          <w:rtl w:val="0"/>
        </w:rPr>
        <w:t xml:space="preserve">Antecedentes</w:t>
      </w:r>
      <w:r w:rsidDel="00000000" w:rsidR="00000000" w:rsidRPr="00000000">
        <w:rPr>
          <w:rtl w:val="0"/>
        </w:rPr>
      </w:r>
    </w:p>
    <w:p w:rsidR="00000000" w:rsidDel="00000000" w:rsidP="00000000" w:rsidRDefault="00000000" w:rsidRPr="00000000" w14:paraId="00000006">
      <w:pPr>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Ley N° 21.545 establece la promoción de la inclusión de las personas autistas en diferentes ámbitos, sin embargo, no establece obligaciones específicas para la inclusión en el ámbito laboral.</w:t>
      </w:r>
    </w:p>
    <w:p w:rsidR="00000000" w:rsidDel="00000000" w:rsidP="00000000" w:rsidRDefault="00000000" w:rsidRPr="00000000" w14:paraId="00000007">
      <w:pPr>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Adicionalmente, pese a que la normativa vigente sobre inclusión laboral de personas con discapacidad, Ley N° 21.015 y Ley N°21.690, establece lineamientos para que las instituciones públicas y empresas privadas incorporen a personas con discapacidad y apoyen su inclusión efectiva en los espacios de trabajo, se han identificado barreras que dificultan en particular la inclusión de las personas autistas con discapacidad.</w:t>
      </w:r>
    </w:p>
    <w:p w:rsidR="00000000" w:rsidDel="00000000" w:rsidP="00000000" w:rsidRDefault="00000000" w:rsidRPr="00000000" w14:paraId="00000008">
      <w:pPr>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Diversos estudios internacionales estiman que entre el 70% y el 90% de las personas autistas en edad laboral se encuentran desempleadas, lo que evidencia la presencia de importantes barreras de acceso y permanencia en el mercado laboral (Autismo Europe, 2014; National Autistic Society, 2016, citados en Confederación Autismo España, 2018). Adicionalmente, la literatura evidencia que las personas autistas enfrentan desventajas significativas en su inserción laboral, incluso en niveles educativos avanzados.</w:t>
      </w:r>
    </w:p>
    <w:p w:rsidR="00000000" w:rsidDel="00000000" w:rsidP="00000000" w:rsidRDefault="00000000" w:rsidRPr="00000000" w14:paraId="00000009">
      <w:pPr>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este contexto, el equipo de Coordinación de Ley de Autismo de Senadis desarrolló un informe que representa un primer diagnóstico sobre la identificación de barreras que afectan la inclusión laboral de las personas autistas con discapacidad en nuestro país. A partir de este insumo, se espera elaborar un documento de orientaciones técnicas que contenga recomendaciones para la inclusión laboral de personas autistas con discapacidad, incorporando enfoque de género.</w:t>
      </w:r>
    </w:p>
    <w:p w:rsidR="00000000" w:rsidDel="00000000" w:rsidP="00000000" w:rsidRDefault="00000000" w:rsidRPr="00000000" w14:paraId="0000000A">
      <w:pPr>
        <w:pStyle w:val="Heading1"/>
        <w:numPr>
          <w:ilvl w:val="0"/>
          <w:numId w:val="1"/>
        </w:numPr>
        <w:spacing w:after="200" w:lineRule="auto"/>
        <w:ind w:left="720" w:hanging="153.0708661417325"/>
        <w:rPr>
          <w:rFonts w:ascii="Verdana" w:cs="Verdana" w:eastAsia="Verdana" w:hAnsi="Verdana"/>
          <w:b w:val="1"/>
          <w:bCs w:val="1"/>
          <w:color w:val="006bb9"/>
          <w:sz w:val="28"/>
          <w:szCs w:val="28"/>
        </w:rPr>
      </w:pPr>
      <w:bookmarkStart w:colFirst="0" w:colLast="0" w:name="_heading=h.ps6pln8h5a32" w:id="1"/>
      <w:bookmarkEnd w:id="1"/>
      <w:r w:rsidDel="00000000" w:rsidR="00000000" w:rsidRPr="00000000">
        <w:rPr>
          <w:rFonts w:ascii="Verdana" w:cs="Verdana" w:eastAsia="Verdana" w:hAnsi="Verdana"/>
          <w:b w:val="1"/>
          <w:bCs w:val="1"/>
          <w:color w:val="006bb9"/>
          <w:sz w:val="28"/>
          <w:szCs w:val="28"/>
          <w:rtl w:val="0"/>
        </w:rPr>
        <w:t xml:space="preserve">Objetivo de la consulta</w:t>
      </w:r>
    </w:p>
    <w:p w:rsidR="00000000" w:rsidDel="00000000" w:rsidP="00000000" w:rsidRDefault="00000000" w:rsidRPr="00000000" w14:paraId="0000000B">
      <w:pPr>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Se realizará una consulta ciudadana virtual con el objetivo de validar el contenido del Informe diagnóstico de identificación de barreras para la inclusión laboral de personas autistas con discapacidad.</w:t>
      </w:r>
    </w:p>
    <w:p w:rsidR="00000000" w:rsidDel="00000000" w:rsidP="00000000" w:rsidRDefault="00000000" w:rsidRPr="00000000" w14:paraId="0000000C">
      <w:pPr>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Esta consulta de validación busca que la comunidad autista pueda opinar, confirmando, difiriendo o complementando las barreras que fueron identificadas en el informe.</w:t>
      </w:r>
    </w:p>
    <w:p w:rsidR="00000000" w:rsidDel="00000000" w:rsidP="00000000" w:rsidRDefault="00000000" w:rsidRPr="00000000" w14:paraId="0000000D">
      <w:pPr>
        <w:pStyle w:val="Heading1"/>
        <w:numPr>
          <w:ilvl w:val="0"/>
          <w:numId w:val="1"/>
        </w:numPr>
        <w:spacing w:after="200" w:lineRule="auto"/>
        <w:ind w:left="720" w:hanging="153.07086614173244"/>
        <w:rPr>
          <w:rFonts w:ascii="Verdana" w:cs="Verdana" w:eastAsia="Verdana" w:hAnsi="Verdana"/>
          <w:b w:val="1"/>
          <w:bCs w:val="1"/>
          <w:color w:val="006bb9"/>
          <w:sz w:val="28"/>
          <w:szCs w:val="28"/>
          <w:u w:val="none"/>
        </w:rPr>
      </w:pPr>
      <w:bookmarkStart w:colFirst="0" w:colLast="0" w:name="_heading=h.xzpjacei5hau" w:id="2"/>
      <w:bookmarkEnd w:id="2"/>
      <w:r w:rsidDel="00000000" w:rsidR="00000000" w:rsidRPr="00000000">
        <w:rPr>
          <w:rFonts w:ascii="Verdana" w:cs="Verdana" w:eastAsia="Verdana" w:hAnsi="Verdana"/>
          <w:b w:val="1"/>
          <w:bCs w:val="1"/>
          <w:color w:val="006bb9"/>
          <w:sz w:val="28"/>
          <w:szCs w:val="28"/>
          <w:rtl w:val="0"/>
        </w:rPr>
        <w:t xml:space="preserve">Proceso de consulta virtual</w:t>
      </w:r>
      <w:r w:rsidDel="00000000" w:rsidR="00000000" w:rsidRPr="00000000">
        <w:rPr>
          <w:rtl w:val="0"/>
        </w:rPr>
      </w:r>
    </w:p>
    <w:p w:rsidR="00000000" w:rsidDel="00000000" w:rsidP="00000000" w:rsidRDefault="00000000" w:rsidRPr="00000000" w14:paraId="0000000E">
      <w:pPr>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consulta estará publicada </w:t>
      </w:r>
      <w:r w:rsidDel="00000000" w:rsidR="00000000" w:rsidRPr="00000000">
        <w:rPr>
          <w:rFonts w:ascii="Verdana" w:cs="Verdana" w:eastAsia="Verdana" w:hAnsi="Verdana"/>
          <w:sz w:val="24"/>
          <w:szCs w:val="24"/>
          <w:rtl w:val="0"/>
        </w:rPr>
        <w:t xml:space="preserve">10 días</w:t>
      </w:r>
      <w:r w:rsidDel="00000000" w:rsidR="00000000" w:rsidRPr="00000000">
        <w:rPr>
          <w:rFonts w:ascii="Verdana" w:cs="Verdana" w:eastAsia="Verdana" w:hAnsi="Verdana"/>
          <w:sz w:val="24"/>
          <w:szCs w:val="24"/>
          <w:rtl w:val="0"/>
        </w:rPr>
        <w:t xml:space="preserve"> hábiles en el sitio web de Senadis, es decir desde el </w:t>
      </w:r>
      <w:r w:rsidDel="00000000" w:rsidR="00000000" w:rsidRPr="00000000">
        <w:rPr>
          <w:rFonts w:ascii="Verdana" w:cs="Verdana" w:eastAsia="Verdana" w:hAnsi="Verdana"/>
          <w:b w:val="1"/>
          <w:bCs w:val="1"/>
          <w:sz w:val="24"/>
          <w:szCs w:val="24"/>
          <w:rtl w:val="0"/>
        </w:rPr>
        <w:t xml:space="preserve">jueves 7 al miércoles 20</w:t>
      </w:r>
      <w:r w:rsidDel="00000000" w:rsidR="00000000" w:rsidRPr="00000000">
        <w:rPr>
          <w:rFonts w:ascii="Verdana" w:cs="Verdana" w:eastAsia="Verdana" w:hAnsi="Verdana"/>
          <w:b w:val="1"/>
          <w:bCs w:val="1"/>
          <w:sz w:val="24"/>
          <w:szCs w:val="24"/>
          <w:rtl w:val="0"/>
        </w:rPr>
        <w:t xml:space="preserve"> de mayo</w:t>
      </w:r>
      <w:r w:rsidDel="00000000" w:rsidR="00000000" w:rsidRPr="00000000">
        <w:rPr>
          <w:rFonts w:ascii="Verdana" w:cs="Verdana" w:eastAsia="Verdana" w:hAnsi="Verdana"/>
          <w:sz w:val="24"/>
          <w:szCs w:val="24"/>
          <w:rtl w:val="0"/>
        </w:rPr>
        <w:t xml:space="preserve">.</w:t>
      </w:r>
    </w:p>
    <w:p w:rsidR="00000000" w:rsidDel="00000000" w:rsidP="00000000" w:rsidRDefault="00000000" w:rsidRPr="00000000" w14:paraId="0000000F">
      <w:pPr>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Se invita a contestar la consulta a </w:t>
      </w:r>
      <w:r w:rsidDel="00000000" w:rsidR="00000000" w:rsidRPr="00000000">
        <w:rPr>
          <w:rFonts w:ascii="Verdana" w:cs="Verdana" w:eastAsia="Verdana" w:hAnsi="Verdana"/>
          <w:sz w:val="24"/>
          <w:szCs w:val="24"/>
          <w:rtl w:val="0"/>
        </w:rPr>
        <w:t xml:space="preserve">personas autistas con y sin discapacidad de todo el país. </w:t>
      </w:r>
      <w:r w:rsidDel="00000000" w:rsidR="00000000" w:rsidRPr="00000000">
        <w:rPr>
          <w:rFonts w:ascii="Verdana" w:cs="Verdana" w:eastAsia="Verdana" w:hAnsi="Verdana"/>
          <w:sz w:val="24"/>
          <w:szCs w:val="24"/>
          <w:rtl w:val="0"/>
        </w:rPr>
        <w:t xml:space="preserve">Además pueden participar familiares, personas cuidadoras, organizaciones y profesionales que apoyan a personas autistas. Los datos personales de las y los participantes serán tratados como información privada y anónima.</w:t>
      </w:r>
    </w:p>
    <w:p w:rsidR="00000000" w:rsidDel="00000000" w:rsidP="00000000" w:rsidRDefault="00000000" w:rsidRPr="00000000" w14:paraId="00000010">
      <w:pPr>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Los comentarios que se reciban serán sistematizados e incorporados a la versión final del Informe diagnóstico de identificación de barreras para la inclusión laboral de personas autistas con discapacidad. Este informe, a su vez, servirá de insumo para otra documentación que desarrollará la </w:t>
      </w:r>
      <w:r w:rsidDel="00000000" w:rsidR="00000000" w:rsidRPr="00000000">
        <w:rPr>
          <w:rFonts w:ascii="Verdana" w:cs="Verdana" w:eastAsia="Verdana" w:hAnsi="Verdana"/>
          <w:sz w:val="24"/>
          <w:szCs w:val="24"/>
          <w:rtl w:val="0"/>
        </w:rPr>
        <w:t xml:space="preserve">Coordinación Ley de Autismo </w:t>
      </w:r>
      <w:r w:rsidDel="00000000" w:rsidR="00000000" w:rsidRPr="00000000">
        <w:rPr>
          <w:rFonts w:ascii="Verdana" w:cs="Verdana" w:eastAsia="Verdana" w:hAnsi="Verdana"/>
          <w:sz w:val="24"/>
          <w:szCs w:val="24"/>
          <w:rtl w:val="0"/>
        </w:rPr>
        <w:t xml:space="preserve">durante el año en curso.</w:t>
      </w:r>
    </w:p>
    <w:p w:rsidR="00000000" w:rsidDel="00000000" w:rsidP="00000000" w:rsidRDefault="00000000" w:rsidRPr="00000000" w14:paraId="00000011">
      <w:pPr>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Posterior a esta consulta, dentro de un plazo de 45 días hábiles, se publicará en el sitio web de Senadis un informe de sistematización sobre los resultados de esta consulta.</w:t>
      </w:r>
    </w:p>
    <w:p w:rsidR="00000000" w:rsidDel="00000000" w:rsidP="00000000" w:rsidRDefault="00000000" w:rsidRPr="00000000" w14:paraId="00000012">
      <w:pPr>
        <w:spacing w:after="200" w:lineRule="auto"/>
        <w:rPr>
          <w:rFonts w:ascii="Verdana" w:cs="Verdana" w:eastAsia="Verdana" w:hAnsi="Verdana"/>
          <w:i w:val="0"/>
          <w:iCs w:val="0"/>
          <w:smallCaps w:val="0"/>
          <w:strike w:val="0"/>
          <w:color w:val="000000"/>
          <w:sz w:val="24"/>
          <w:szCs w:val="24"/>
          <w:shd w:fill="auto" w:val="clear"/>
          <w:vertAlign w:val="baseline"/>
        </w:rPr>
      </w:pPr>
      <w:r w:rsidDel="00000000" w:rsidR="00000000" w:rsidRPr="00000000">
        <w:rPr>
          <w:rFonts w:ascii="Verdana" w:cs="Verdana" w:eastAsia="Verdana" w:hAnsi="Verdana"/>
          <w:sz w:val="24"/>
          <w:szCs w:val="24"/>
          <w:rtl w:val="0"/>
        </w:rPr>
        <w:t xml:space="preserve">Ante cualquier duda sobre el proceso, las personas pueden escribir a </w:t>
      </w:r>
      <w:hyperlink r:id="rId7">
        <w:r w:rsidDel="00000000" w:rsidR="00000000" w:rsidRPr="00000000">
          <w:rPr>
            <w:rFonts w:ascii="Verdana" w:cs="Verdana" w:eastAsia="Verdana" w:hAnsi="Verdana"/>
            <w:color w:val="1155cc"/>
            <w:sz w:val="24"/>
            <w:szCs w:val="24"/>
            <w:u w:val="single"/>
            <w:rtl w:val="0"/>
          </w:rPr>
          <w:t xml:space="preserve">autismo@senadis.cl</w:t>
        </w:r>
      </w:hyperlink>
      <w:r w:rsidDel="00000000" w:rsidR="00000000" w:rsidRPr="00000000">
        <w:rPr>
          <w:rFonts w:ascii="Verdana" w:cs="Verdana" w:eastAsia="Verdana" w:hAnsi="Verdana"/>
          <w:sz w:val="24"/>
          <w:szCs w:val="24"/>
          <w:rtl w:val="0"/>
        </w:rPr>
        <w:t xml:space="preserve">. </w:t>
      </w:r>
      <w:r w:rsidDel="00000000" w:rsidR="00000000" w:rsidRPr="00000000">
        <w:rPr>
          <w:rFonts w:ascii="Verdana" w:cs="Verdana" w:eastAsia="Verdana" w:hAnsi="Verdana"/>
          <w:sz w:val="24"/>
          <w:szCs w:val="24"/>
          <w:rtl w:val="0"/>
        </w:rPr>
        <w:t xml:space="preserve">No se recibirán por esta vía comentarios fuera de plazo ni preguntas sobre otros temas.</w:t>
      </w:r>
      <w:r w:rsidDel="00000000" w:rsidR="00000000" w:rsidRPr="00000000">
        <w:rPr>
          <w:rtl w:val="0"/>
        </w:rPr>
      </w:r>
    </w:p>
    <w:sectPr>
      <w:headerReference r:id="rId8" w:type="default"/>
      <w:footerReference r:id="rId9" w:type="default"/>
      <w:pgSz w:h="16838" w:w="11906" w:orient="portrait"/>
      <w:pgMar w:bottom="1440" w:top="993"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jc w:val="right"/>
      <w:rPr>
        <w:rFonts w:ascii="Verdana" w:cs="Verdana" w:eastAsia="Verdana" w:hAnsi="Verdana"/>
        <w:sz w:val="24"/>
        <w:szCs w:val="24"/>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-872958</wp:posOffset>
          </wp:positionH>
          <wp:positionV relativeFrom="paragraph">
            <wp:posOffset>152400</wp:posOffset>
          </wp:positionV>
          <wp:extent cx="7478087" cy="3464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478087" cy="346475"/>
                  </a:xfrm>
                  <a:prstGeom prst="rect"/>
                  <a:ln/>
                </pic:spPr>
              </pic:pic>
            </a:graphicData>
          </a:graphic>
        </wp:anchor>
      </w:drawing>
    </w:r>
  </w:p>
  <w:p w:rsidR="00000000" w:rsidDel="00000000" w:rsidP="00000000" w:rsidRDefault="00000000" w:rsidRPr="00000000" w14:paraId="00000016">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pPr>
    <w:r w:rsidDel="00000000" w:rsidR="00000000" w:rsidRPr="00000000">
      <w:rPr/>
      <w:drawing>
        <wp:inline distB="114300" distT="114300" distL="114300" distR="114300">
          <wp:extent cx="2256042" cy="1271588"/>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256042" cy="1271588"/>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153.0708661417325"/>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utismo@senadis.cl"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2EkR+KO6bybjVtWNcVsn36SgkA==">CgMxLjAyDmguMnJsanI1NXB6ZDlnMg5oLnBzNnBsbjhoNWEzMjIOaC54enBqYWNlaTVoYXU4AGouChRzdWdnZXN0Lnd4eTQ2NnY0MWc0ehIWQmlhcmx5IFNlcHVsdmVkYSBTb2xpc2ouChRzdWdnZXN0LnE5anNtaWYybzkxORIWQmlhcmx5IFNlcHVsdmVkYSBTb2xpc2ouChRzdWdnZXN0Ljltb2FvdXBueDdrMRIWQmlhcmx5IFNlcHVsdmVkYSBTb2xpc2ouChRzdWdnZXN0LjZ3OHBsaDh4a2twdRIWQmlhcmx5IFNlcHVsdmVkYSBTb2xpc3IhMWE5a0s2dEFpSVFIZXdTZkpSYmEzYTFQWU9Ydm9ZWHh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